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B81" w:rsidRDefault="002F7B81" w:rsidP="002F7B81">
      <w:pPr>
        <w:contextualSpacing/>
        <w:jc w:val="center"/>
        <w:rPr>
          <w:rFonts w:ascii="Times New Roman" w:hAnsi="Times New Roman" w:cs="Times New Roman"/>
          <w:b/>
          <w:sz w:val="24"/>
          <w:szCs w:val="24"/>
        </w:rPr>
      </w:pPr>
    </w:p>
    <w:p w:rsidR="002F7B81" w:rsidRDefault="002F7B81" w:rsidP="002F7B81">
      <w:pPr>
        <w:contextualSpacing/>
        <w:jc w:val="center"/>
        <w:rPr>
          <w:rFonts w:ascii="Times New Roman" w:hAnsi="Times New Roman" w:cs="Times New Roman"/>
          <w:b/>
          <w:sz w:val="24"/>
          <w:szCs w:val="24"/>
        </w:rPr>
      </w:pPr>
    </w:p>
    <w:p w:rsidR="002F7B81" w:rsidRDefault="002F7B81" w:rsidP="002F7B81">
      <w:pPr>
        <w:contextualSpacing/>
        <w:jc w:val="center"/>
        <w:rPr>
          <w:rFonts w:ascii="Times New Roman" w:hAnsi="Times New Roman" w:cs="Times New Roman"/>
          <w:b/>
          <w:sz w:val="24"/>
          <w:szCs w:val="24"/>
        </w:rPr>
      </w:pPr>
    </w:p>
    <w:p w:rsidR="002F7B81" w:rsidRDefault="002F7B81" w:rsidP="002F7B81">
      <w:pPr>
        <w:contextualSpacing/>
        <w:jc w:val="center"/>
        <w:rPr>
          <w:rFonts w:ascii="Times New Roman" w:hAnsi="Times New Roman" w:cs="Times New Roman"/>
          <w:b/>
          <w:sz w:val="24"/>
          <w:szCs w:val="24"/>
        </w:rPr>
      </w:pPr>
    </w:p>
    <w:p w:rsidR="002F7B81" w:rsidRDefault="002F7B81" w:rsidP="002F7B81">
      <w:pPr>
        <w:contextualSpacing/>
        <w:jc w:val="center"/>
        <w:rPr>
          <w:rFonts w:ascii="Times New Roman" w:hAnsi="Times New Roman" w:cs="Times New Roman"/>
          <w:b/>
          <w:sz w:val="24"/>
          <w:szCs w:val="24"/>
        </w:rPr>
      </w:pPr>
    </w:p>
    <w:p w:rsidR="002F7B81" w:rsidRPr="002F7B81" w:rsidRDefault="00FF0BF4" w:rsidP="002F7B81">
      <w:pPr>
        <w:contextualSpacing/>
        <w:jc w:val="center"/>
        <w:rPr>
          <w:rFonts w:ascii="Times New Roman" w:hAnsi="Times New Roman" w:cs="Times New Roman"/>
          <w:b/>
          <w:sz w:val="24"/>
          <w:szCs w:val="24"/>
        </w:rPr>
      </w:pPr>
      <w:r w:rsidRPr="002F7B81">
        <w:rPr>
          <w:rFonts w:ascii="Times New Roman" w:hAnsi="Times New Roman" w:cs="Times New Roman"/>
          <w:b/>
          <w:sz w:val="24"/>
          <w:szCs w:val="24"/>
        </w:rPr>
        <w:t>Men as Represented in Artworks.</w:t>
      </w:r>
    </w:p>
    <w:p w:rsidR="002F7B81" w:rsidRDefault="002F7B81" w:rsidP="002F7B81">
      <w:pPr>
        <w:jc w:val="center"/>
        <w:rPr>
          <w:rFonts w:ascii="Times New Roman" w:hAnsi="Times New Roman" w:cs="Times New Roman"/>
          <w:sz w:val="24"/>
          <w:szCs w:val="24"/>
        </w:rPr>
      </w:pPr>
    </w:p>
    <w:p w:rsidR="002F7B81" w:rsidRDefault="002F7B81" w:rsidP="002F7B81">
      <w:pPr>
        <w:jc w:val="center"/>
        <w:rPr>
          <w:rFonts w:ascii="Times New Roman" w:hAnsi="Times New Roman" w:cs="Times New Roman"/>
          <w:sz w:val="24"/>
          <w:szCs w:val="24"/>
        </w:rPr>
      </w:pPr>
    </w:p>
    <w:p w:rsidR="002F7B81" w:rsidRDefault="002F7B81" w:rsidP="002F7B81">
      <w:pPr>
        <w:jc w:val="center"/>
        <w:rPr>
          <w:rFonts w:ascii="Times New Roman" w:hAnsi="Times New Roman" w:cs="Times New Roman"/>
          <w:sz w:val="24"/>
          <w:szCs w:val="24"/>
        </w:rPr>
      </w:pPr>
    </w:p>
    <w:p w:rsidR="002F7B81" w:rsidRDefault="00FF0BF4" w:rsidP="002F7B81">
      <w:pPr>
        <w:jc w:val="center"/>
        <w:rPr>
          <w:rFonts w:ascii="Times New Roman" w:hAnsi="Times New Roman" w:cs="Times New Roman"/>
          <w:sz w:val="24"/>
          <w:szCs w:val="24"/>
        </w:rPr>
      </w:pPr>
      <w:r>
        <w:rPr>
          <w:rFonts w:ascii="Times New Roman" w:hAnsi="Times New Roman" w:cs="Times New Roman"/>
          <w:sz w:val="24"/>
          <w:szCs w:val="24"/>
        </w:rPr>
        <w:t>Author’s Name.</w:t>
      </w:r>
    </w:p>
    <w:p w:rsidR="002F7B81" w:rsidRDefault="002F7B81" w:rsidP="002F7B81">
      <w:pPr>
        <w:jc w:val="center"/>
        <w:rPr>
          <w:rFonts w:ascii="Times New Roman" w:hAnsi="Times New Roman" w:cs="Times New Roman"/>
          <w:sz w:val="24"/>
          <w:szCs w:val="24"/>
        </w:rPr>
      </w:pPr>
    </w:p>
    <w:p w:rsidR="002F7B81" w:rsidRDefault="00FF0BF4" w:rsidP="002F7B81">
      <w:pPr>
        <w:jc w:val="center"/>
        <w:rPr>
          <w:rFonts w:ascii="Times New Roman" w:hAnsi="Times New Roman" w:cs="Times New Roman"/>
          <w:sz w:val="24"/>
          <w:szCs w:val="24"/>
        </w:rPr>
      </w:pPr>
      <w:proofErr w:type="gramStart"/>
      <w:r>
        <w:rPr>
          <w:rFonts w:ascii="Times New Roman" w:hAnsi="Times New Roman" w:cs="Times New Roman"/>
          <w:sz w:val="24"/>
          <w:szCs w:val="24"/>
        </w:rPr>
        <w:t>Institutional affiliation.</w:t>
      </w:r>
      <w:proofErr w:type="gramEnd"/>
    </w:p>
    <w:p w:rsidR="002F7B81" w:rsidRDefault="002F7B81" w:rsidP="002F7B81">
      <w:pPr>
        <w:jc w:val="center"/>
        <w:rPr>
          <w:rFonts w:ascii="Times New Roman" w:hAnsi="Times New Roman" w:cs="Times New Roman"/>
          <w:sz w:val="24"/>
          <w:szCs w:val="24"/>
        </w:rPr>
      </w:pPr>
    </w:p>
    <w:p w:rsidR="002F7B81" w:rsidRDefault="00FF0BF4" w:rsidP="002F7B81">
      <w:pPr>
        <w:jc w:val="center"/>
        <w:rPr>
          <w:rFonts w:ascii="Times New Roman" w:hAnsi="Times New Roman" w:cs="Times New Roman"/>
          <w:sz w:val="24"/>
          <w:szCs w:val="24"/>
        </w:rPr>
      </w:pPr>
      <w:proofErr w:type="gramStart"/>
      <w:r>
        <w:rPr>
          <w:rFonts w:ascii="Times New Roman" w:hAnsi="Times New Roman" w:cs="Times New Roman"/>
          <w:sz w:val="24"/>
          <w:szCs w:val="24"/>
        </w:rPr>
        <w:t>Date of Submission.</w:t>
      </w:r>
      <w:proofErr w:type="gramEnd"/>
    </w:p>
    <w:p w:rsidR="002F7B81" w:rsidRDefault="002F7B81" w:rsidP="002F7B81">
      <w:pPr>
        <w:jc w:val="center"/>
        <w:rPr>
          <w:rFonts w:ascii="Times New Roman" w:hAnsi="Times New Roman" w:cs="Times New Roman"/>
          <w:sz w:val="24"/>
          <w:szCs w:val="24"/>
        </w:rPr>
      </w:pPr>
    </w:p>
    <w:p w:rsidR="002F7B81" w:rsidRDefault="002F7B81" w:rsidP="002F7B81">
      <w:pPr>
        <w:contextualSpacing/>
        <w:jc w:val="center"/>
        <w:rPr>
          <w:rFonts w:ascii="Times New Roman" w:hAnsi="Times New Roman" w:cs="Times New Roman"/>
          <w:b/>
          <w:sz w:val="24"/>
          <w:szCs w:val="24"/>
        </w:rPr>
      </w:pPr>
    </w:p>
    <w:p w:rsidR="002F7B81" w:rsidRDefault="002F7B81" w:rsidP="002F7B81">
      <w:pPr>
        <w:contextualSpacing/>
        <w:jc w:val="center"/>
        <w:rPr>
          <w:rFonts w:ascii="Times New Roman" w:hAnsi="Times New Roman" w:cs="Times New Roman"/>
          <w:b/>
          <w:sz w:val="24"/>
          <w:szCs w:val="24"/>
        </w:rPr>
      </w:pPr>
    </w:p>
    <w:p w:rsidR="002F7B81" w:rsidRDefault="002F7B81" w:rsidP="002F7B81">
      <w:pPr>
        <w:contextualSpacing/>
        <w:jc w:val="center"/>
        <w:rPr>
          <w:rFonts w:ascii="Times New Roman" w:hAnsi="Times New Roman" w:cs="Times New Roman"/>
          <w:b/>
          <w:sz w:val="24"/>
          <w:szCs w:val="24"/>
        </w:rPr>
      </w:pPr>
    </w:p>
    <w:p w:rsidR="002F7B81" w:rsidRDefault="002F7B81" w:rsidP="002F7B81">
      <w:pPr>
        <w:contextualSpacing/>
        <w:jc w:val="center"/>
        <w:rPr>
          <w:rFonts w:ascii="Times New Roman" w:hAnsi="Times New Roman" w:cs="Times New Roman"/>
          <w:b/>
          <w:sz w:val="24"/>
          <w:szCs w:val="24"/>
        </w:rPr>
      </w:pPr>
    </w:p>
    <w:p w:rsidR="002F7B81" w:rsidRDefault="002F7B81" w:rsidP="002F7B81">
      <w:pPr>
        <w:contextualSpacing/>
        <w:jc w:val="center"/>
        <w:rPr>
          <w:rFonts w:ascii="Times New Roman" w:hAnsi="Times New Roman" w:cs="Times New Roman"/>
          <w:b/>
          <w:sz w:val="24"/>
          <w:szCs w:val="24"/>
        </w:rPr>
      </w:pPr>
    </w:p>
    <w:p w:rsidR="002F7B81" w:rsidRDefault="002F7B81" w:rsidP="002F7B81">
      <w:pPr>
        <w:contextualSpacing/>
        <w:jc w:val="center"/>
        <w:rPr>
          <w:rFonts w:ascii="Times New Roman" w:hAnsi="Times New Roman" w:cs="Times New Roman"/>
          <w:b/>
          <w:sz w:val="24"/>
          <w:szCs w:val="24"/>
        </w:rPr>
      </w:pPr>
    </w:p>
    <w:p w:rsidR="002F7B81" w:rsidRDefault="002F7B81" w:rsidP="002F7B81">
      <w:pPr>
        <w:contextualSpacing/>
        <w:jc w:val="center"/>
        <w:rPr>
          <w:rFonts w:ascii="Times New Roman" w:hAnsi="Times New Roman" w:cs="Times New Roman"/>
          <w:b/>
          <w:sz w:val="24"/>
          <w:szCs w:val="24"/>
        </w:rPr>
      </w:pPr>
    </w:p>
    <w:p w:rsidR="002F7B81" w:rsidRDefault="002F7B81" w:rsidP="002F7B81">
      <w:pPr>
        <w:contextualSpacing/>
        <w:jc w:val="center"/>
        <w:rPr>
          <w:rFonts w:ascii="Times New Roman" w:hAnsi="Times New Roman" w:cs="Times New Roman"/>
          <w:b/>
          <w:sz w:val="24"/>
          <w:szCs w:val="24"/>
        </w:rPr>
      </w:pPr>
    </w:p>
    <w:p w:rsidR="003C377F" w:rsidRPr="002F7B81" w:rsidRDefault="00FF0BF4" w:rsidP="002F7B81">
      <w:pPr>
        <w:contextualSpacing/>
        <w:jc w:val="center"/>
        <w:rPr>
          <w:rFonts w:ascii="Times New Roman" w:hAnsi="Times New Roman" w:cs="Times New Roman"/>
          <w:b/>
          <w:sz w:val="24"/>
          <w:szCs w:val="24"/>
        </w:rPr>
      </w:pPr>
      <w:r w:rsidRPr="002F7B81">
        <w:rPr>
          <w:rFonts w:ascii="Times New Roman" w:hAnsi="Times New Roman" w:cs="Times New Roman"/>
          <w:b/>
          <w:sz w:val="24"/>
          <w:szCs w:val="24"/>
        </w:rPr>
        <w:lastRenderedPageBreak/>
        <w:t>Men as Represented in Artworks.</w:t>
      </w:r>
    </w:p>
    <w:p w:rsidR="00D66841" w:rsidRDefault="00FF0BF4" w:rsidP="00D66841">
      <w:pPr>
        <w:contextualSpacing/>
        <w:rPr>
          <w:rFonts w:ascii="Times New Roman" w:hAnsi="Times New Roman" w:cs="Times New Roman"/>
          <w:sz w:val="24"/>
          <w:szCs w:val="24"/>
        </w:rPr>
      </w:pPr>
      <w:r w:rsidRPr="00D66841">
        <w:rPr>
          <w:rFonts w:ascii="Times New Roman" w:hAnsi="Times New Roman" w:cs="Times New Roman"/>
          <w:sz w:val="24"/>
          <w:szCs w:val="24"/>
        </w:rPr>
        <w:t>While there is a lot of existing examination concerning the</w:t>
      </w:r>
      <w:r>
        <w:rPr>
          <w:rFonts w:ascii="Times New Roman" w:hAnsi="Times New Roman" w:cs="Times New Roman"/>
          <w:sz w:val="24"/>
          <w:szCs w:val="24"/>
        </w:rPr>
        <w:t xml:space="preserve"> relationship between gender</w:t>
      </w:r>
      <w:r w:rsidRPr="00D66841">
        <w:rPr>
          <w:rFonts w:ascii="Times New Roman" w:hAnsi="Times New Roman" w:cs="Times New Roman"/>
          <w:sz w:val="24"/>
          <w:szCs w:val="24"/>
        </w:rPr>
        <w:t xml:space="preserve"> orientation and artistry that takes a gander at creating </w:t>
      </w:r>
      <w:r>
        <w:rPr>
          <w:rFonts w:ascii="Times New Roman" w:hAnsi="Times New Roman" w:cs="Times New Roman"/>
          <w:sz w:val="24"/>
          <w:szCs w:val="24"/>
        </w:rPr>
        <w:t xml:space="preserve">craftsmanship or at </w:t>
      </w:r>
      <w:r w:rsidRPr="00D66841">
        <w:rPr>
          <w:rFonts w:ascii="Times New Roman" w:hAnsi="Times New Roman" w:cs="Times New Roman"/>
          <w:sz w:val="24"/>
          <w:szCs w:val="24"/>
        </w:rPr>
        <w:t>portrayal issues, the gathering of artistry is only occasion</w:t>
      </w:r>
      <w:r>
        <w:rPr>
          <w:rFonts w:ascii="Times New Roman" w:hAnsi="Times New Roman" w:cs="Times New Roman"/>
          <w:sz w:val="24"/>
          <w:szCs w:val="24"/>
        </w:rPr>
        <w:t xml:space="preserve">ally thought to be in gendered </w:t>
      </w:r>
      <w:r w:rsidRPr="00D66841">
        <w:rPr>
          <w:rFonts w:ascii="Times New Roman" w:hAnsi="Times New Roman" w:cs="Times New Roman"/>
          <w:sz w:val="24"/>
          <w:szCs w:val="24"/>
        </w:rPr>
        <w:t>terms. This paper contends that an emphasis on ima</w:t>
      </w:r>
      <w:r>
        <w:rPr>
          <w:rFonts w:ascii="Times New Roman" w:hAnsi="Times New Roman" w:cs="Times New Roman"/>
          <w:sz w:val="24"/>
          <w:szCs w:val="24"/>
        </w:rPr>
        <w:t xml:space="preserve">ginative gathering uncovers a </w:t>
      </w:r>
      <w:r w:rsidRPr="00D66841">
        <w:rPr>
          <w:rFonts w:ascii="Times New Roman" w:hAnsi="Times New Roman" w:cs="Times New Roman"/>
          <w:sz w:val="24"/>
          <w:szCs w:val="24"/>
        </w:rPr>
        <w:t>certain</w:t>
      </w:r>
      <w:r w:rsidRPr="00D66841">
        <w:rPr>
          <w:rFonts w:ascii="Times New Roman" w:hAnsi="Times New Roman" w:cs="Times New Roman"/>
          <w:sz w:val="24"/>
          <w:szCs w:val="24"/>
        </w:rPr>
        <w:t xml:space="preserve"> gen</w:t>
      </w:r>
      <w:r>
        <w:rPr>
          <w:rFonts w:ascii="Times New Roman" w:hAnsi="Times New Roman" w:cs="Times New Roman"/>
          <w:sz w:val="24"/>
          <w:szCs w:val="24"/>
        </w:rPr>
        <w:t>dering of craftsmanship as "man</w:t>
      </w:r>
      <w:r w:rsidRPr="00D66841">
        <w:rPr>
          <w:rFonts w:ascii="Times New Roman" w:hAnsi="Times New Roman" w:cs="Times New Roman"/>
          <w:sz w:val="24"/>
          <w:szCs w:val="24"/>
        </w:rPr>
        <w:t>like</w:t>
      </w:r>
      <w:r>
        <w:rPr>
          <w:rFonts w:ascii="Times New Roman" w:hAnsi="Times New Roman" w:cs="Times New Roman"/>
          <w:sz w:val="24"/>
          <w:szCs w:val="24"/>
        </w:rPr>
        <w:t xml:space="preserve">." This is of interest not </w:t>
      </w:r>
      <w:r w:rsidRPr="00D66841">
        <w:rPr>
          <w:rFonts w:ascii="Times New Roman" w:hAnsi="Times New Roman" w:cs="Times New Roman"/>
          <w:sz w:val="24"/>
          <w:szCs w:val="24"/>
        </w:rPr>
        <w:t>just as far as the situating of craftsmanship inside socie</w:t>
      </w:r>
      <w:r>
        <w:rPr>
          <w:rFonts w:ascii="Times New Roman" w:hAnsi="Times New Roman" w:cs="Times New Roman"/>
          <w:sz w:val="24"/>
          <w:szCs w:val="24"/>
        </w:rPr>
        <w:t>ty but also regarding the social development of gender</w:t>
      </w:r>
      <w:r w:rsidRPr="00D66841">
        <w:rPr>
          <w:rFonts w:ascii="Times New Roman" w:hAnsi="Times New Roman" w:cs="Times New Roman"/>
          <w:sz w:val="24"/>
          <w:szCs w:val="24"/>
        </w:rPr>
        <w:t xml:space="preserve"> cha</w:t>
      </w:r>
      <w:r>
        <w:rPr>
          <w:rFonts w:ascii="Times New Roman" w:hAnsi="Times New Roman" w:cs="Times New Roman"/>
          <w:sz w:val="24"/>
          <w:szCs w:val="24"/>
        </w:rPr>
        <w:t xml:space="preserve">racters. </w:t>
      </w:r>
    </w:p>
    <w:p w:rsidR="00D66841" w:rsidRDefault="00FF0BF4" w:rsidP="00D66841">
      <w:pPr>
        <w:contextualSpacing/>
        <w:rPr>
          <w:rFonts w:ascii="Times New Roman" w:hAnsi="Times New Roman" w:cs="Times New Roman"/>
          <w:sz w:val="24"/>
          <w:szCs w:val="24"/>
        </w:rPr>
      </w:pPr>
      <w:r>
        <w:rPr>
          <w:rFonts w:ascii="Times New Roman" w:hAnsi="Times New Roman" w:cs="Times New Roman"/>
          <w:sz w:val="24"/>
          <w:szCs w:val="24"/>
        </w:rPr>
        <w:t xml:space="preserve">After an audit of the </w:t>
      </w:r>
      <w:r w:rsidRPr="00D66841">
        <w:rPr>
          <w:rFonts w:ascii="Times New Roman" w:hAnsi="Times New Roman" w:cs="Times New Roman"/>
          <w:sz w:val="24"/>
          <w:szCs w:val="24"/>
        </w:rPr>
        <w:t>accessible e</w:t>
      </w:r>
      <w:r>
        <w:rPr>
          <w:rFonts w:ascii="Times New Roman" w:hAnsi="Times New Roman" w:cs="Times New Roman"/>
          <w:sz w:val="24"/>
          <w:szCs w:val="24"/>
        </w:rPr>
        <w:t>xperimental proof concerning g</w:t>
      </w:r>
      <w:r>
        <w:rPr>
          <w:rFonts w:ascii="Times New Roman" w:hAnsi="Times New Roman" w:cs="Times New Roman"/>
          <w:sz w:val="24"/>
          <w:szCs w:val="24"/>
        </w:rPr>
        <w:t>ender</w:t>
      </w:r>
      <w:r w:rsidRPr="00D66841">
        <w:rPr>
          <w:rFonts w:ascii="Times New Roman" w:hAnsi="Times New Roman" w:cs="Times New Roman"/>
          <w:sz w:val="24"/>
          <w:szCs w:val="24"/>
        </w:rPr>
        <w:t xml:space="preserve"> and</w:t>
      </w:r>
      <w:r>
        <w:rPr>
          <w:rFonts w:ascii="Times New Roman" w:hAnsi="Times New Roman" w:cs="Times New Roman"/>
          <w:sz w:val="24"/>
          <w:szCs w:val="24"/>
        </w:rPr>
        <w:t xml:space="preserve"> the gathering of artistry, in which a persevering gender</w:t>
      </w:r>
      <w:r w:rsidRPr="00D66841">
        <w:rPr>
          <w:rFonts w:ascii="Times New Roman" w:hAnsi="Times New Roman" w:cs="Times New Roman"/>
          <w:sz w:val="24"/>
          <w:szCs w:val="24"/>
        </w:rPr>
        <w:t xml:space="preserve"> orientation contrast is revealed, I </w:t>
      </w:r>
      <w:r>
        <w:rPr>
          <w:rFonts w:ascii="Times New Roman" w:hAnsi="Times New Roman" w:cs="Times New Roman"/>
          <w:sz w:val="24"/>
          <w:szCs w:val="24"/>
        </w:rPr>
        <w:t xml:space="preserve">offer the conversation starter </w:t>
      </w:r>
      <w:r w:rsidRPr="00D66841">
        <w:rPr>
          <w:rFonts w:ascii="Times New Roman" w:hAnsi="Times New Roman" w:cs="Times New Roman"/>
          <w:sz w:val="24"/>
          <w:szCs w:val="24"/>
        </w:rPr>
        <w:t>of why this point has drawn so little consid</w:t>
      </w:r>
      <w:r>
        <w:rPr>
          <w:rFonts w:ascii="Times New Roman" w:hAnsi="Times New Roman" w:cs="Times New Roman"/>
          <w:sz w:val="24"/>
          <w:szCs w:val="24"/>
        </w:rPr>
        <w:t xml:space="preserve">eration. Via an investigation of </w:t>
      </w:r>
      <w:r w:rsidRPr="00D66841">
        <w:rPr>
          <w:rFonts w:ascii="Times New Roman" w:hAnsi="Times New Roman" w:cs="Times New Roman"/>
          <w:sz w:val="24"/>
          <w:szCs w:val="24"/>
        </w:rPr>
        <w:t>Pierre Bourdieu's human science of culture, I</w:t>
      </w:r>
      <w:r w:rsidRPr="00D66841">
        <w:rPr>
          <w:rFonts w:ascii="Times New Roman" w:hAnsi="Times New Roman" w:cs="Times New Roman"/>
          <w:sz w:val="24"/>
          <w:szCs w:val="24"/>
        </w:rPr>
        <w:t xml:space="preserve"> contend that the social science of artistry has been excessively worried about is</w:t>
      </w:r>
      <w:r>
        <w:rPr>
          <w:rFonts w:ascii="Times New Roman" w:hAnsi="Times New Roman" w:cs="Times New Roman"/>
          <w:sz w:val="24"/>
          <w:szCs w:val="24"/>
        </w:rPr>
        <w:t xml:space="preserve">sues of financial class to the </w:t>
      </w:r>
      <w:r w:rsidRPr="00D66841">
        <w:rPr>
          <w:rFonts w:ascii="Times New Roman" w:hAnsi="Times New Roman" w:cs="Times New Roman"/>
          <w:sz w:val="24"/>
          <w:szCs w:val="24"/>
        </w:rPr>
        <w:t>disregard of a sexual orientation measurement. I, at that point, proceed</w:t>
      </w:r>
      <w:r>
        <w:rPr>
          <w:rFonts w:ascii="Times New Roman" w:hAnsi="Times New Roman" w:cs="Times New Roman"/>
          <w:sz w:val="24"/>
          <w:szCs w:val="24"/>
        </w:rPr>
        <w:t xml:space="preserve"> to talk about ongoing work on </w:t>
      </w:r>
      <w:r w:rsidRPr="00D66841">
        <w:rPr>
          <w:rFonts w:ascii="Times New Roman" w:hAnsi="Times New Roman" w:cs="Times New Roman"/>
          <w:sz w:val="24"/>
          <w:szCs w:val="24"/>
        </w:rPr>
        <w:t>men and masculinities</w:t>
      </w:r>
      <w:r>
        <w:rPr>
          <w:rFonts w:ascii="Times New Roman" w:hAnsi="Times New Roman" w:cs="Times New Roman"/>
          <w:sz w:val="24"/>
          <w:szCs w:val="24"/>
        </w:rPr>
        <w:t>, basing my argumen</w:t>
      </w:r>
      <w:r>
        <w:rPr>
          <w:rFonts w:ascii="Times New Roman" w:hAnsi="Times New Roman" w:cs="Times New Roman"/>
          <w:sz w:val="24"/>
          <w:szCs w:val="24"/>
        </w:rPr>
        <w:t xml:space="preserve">ts on a portrait of Halberdier by </w:t>
      </w:r>
      <w:proofErr w:type="spellStart"/>
      <w:r>
        <w:rPr>
          <w:rFonts w:ascii="Times New Roman" w:hAnsi="Times New Roman" w:cs="Times New Roman"/>
          <w:sz w:val="24"/>
          <w:szCs w:val="24"/>
        </w:rPr>
        <w:t>Pontormo</w:t>
      </w:r>
      <w:proofErr w:type="spellEnd"/>
      <w:r>
        <w:rPr>
          <w:rFonts w:ascii="Times New Roman" w:hAnsi="Times New Roman" w:cs="Times New Roman"/>
          <w:sz w:val="24"/>
          <w:szCs w:val="24"/>
        </w:rPr>
        <w:t xml:space="preserve"> and the portrait of Napoleon crossing the Alps. C</w:t>
      </w:r>
      <w:r w:rsidRPr="00D66841">
        <w:rPr>
          <w:rFonts w:ascii="Times New Roman" w:hAnsi="Times New Roman" w:cs="Times New Roman"/>
          <w:sz w:val="24"/>
          <w:szCs w:val="24"/>
        </w:rPr>
        <w:t>onten</w:t>
      </w:r>
      <w:r>
        <w:rPr>
          <w:rFonts w:ascii="Times New Roman" w:hAnsi="Times New Roman" w:cs="Times New Roman"/>
          <w:sz w:val="24"/>
          <w:szCs w:val="24"/>
        </w:rPr>
        <w:t xml:space="preserve">d that the significance of the </w:t>
      </w:r>
      <w:r w:rsidRPr="00D66841">
        <w:rPr>
          <w:rFonts w:ascii="Times New Roman" w:hAnsi="Times New Roman" w:cs="Times New Roman"/>
          <w:sz w:val="24"/>
          <w:szCs w:val="24"/>
        </w:rPr>
        <w:t xml:space="preserve">domain of craftsmanship has not been perceived </w:t>
      </w:r>
      <w:r>
        <w:rPr>
          <w:rFonts w:ascii="Times New Roman" w:hAnsi="Times New Roman" w:cs="Times New Roman"/>
          <w:sz w:val="24"/>
          <w:szCs w:val="24"/>
        </w:rPr>
        <w:t xml:space="preserve">for its job in creating </w:t>
      </w:r>
      <w:r w:rsidRPr="00D66841">
        <w:rPr>
          <w:rFonts w:ascii="Times New Roman" w:hAnsi="Times New Roman" w:cs="Times New Roman"/>
          <w:sz w:val="24"/>
          <w:szCs w:val="24"/>
        </w:rPr>
        <w:t xml:space="preserve">gendered personalities. At long last, I endeavor </w:t>
      </w:r>
      <w:r>
        <w:rPr>
          <w:rFonts w:ascii="Times New Roman" w:hAnsi="Times New Roman" w:cs="Times New Roman"/>
          <w:sz w:val="24"/>
          <w:szCs w:val="24"/>
        </w:rPr>
        <w:t>to outli</w:t>
      </w:r>
      <w:r>
        <w:rPr>
          <w:rFonts w:ascii="Times New Roman" w:hAnsi="Times New Roman" w:cs="Times New Roman"/>
          <w:sz w:val="24"/>
          <w:szCs w:val="24"/>
        </w:rPr>
        <w:t xml:space="preserve">ne out a record of the </w:t>
      </w:r>
      <w:r w:rsidRPr="00D66841">
        <w:rPr>
          <w:rFonts w:ascii="Times New Roman" w:hAnsi="Times New Roman" w:cs="Times New Roman"/>
          <w:sz w:val="24"/>
          <w:szCs w:val="24"/>
        </w:rPr>
        <w:t>potential crafted by artistry may hold for r</w:t>
      </w:r>
      <w:r>
        <w:rPr>
          <w:rFonts w:ascii="Times New Roman" w:hAnsi="Times New Roman" w:cs="Times New Roman"/>
          <w:sz w:val="24"/>
          <w:szCs w:val="24"/>
        </w:rPr>
        <w:t xml:space="preserve">eevaluating sexual orientation </w:t>
      </w:r>
      <w:r w:rsidRPr="00D66841">
        <w:rPr>
          <w:rFonts w:ascii="Times New Roman" w:hAnsi="Times New Roman" w:cs="Times New Roman"/>
          <w:sz w:val="24"/>
          <w:szCs w:val="24"/>
        </w:rPr>
        <w:t>develops.</w:t>
      </w:r>
    </w:p>
    <w:p w:rsidR="00D66841" w:rsidRDefault="00FF0BF4" w:rsidP="00D66841">
      <w:pPr>
        <w:contextualSpacing/>
        <w:rPr>
          <w:rFonts w:ascii="Times New Roman" w:hAnsi="Times New Roman" w:cs="Times New Roman"/>
          <w:sz w:val="24"/>
          <w:szCs w:val="24"/>
        </w:rPr>
      </w:pPr>
      <w:r>
        <w:rPr>
          <w:rFonts w:ascii="Times New Roman" w:hAnsi="Times New Roman" w:cs="Times New Roman"/>
          <w:sz w:val="24"/>
          <w:szCs w:val="24"/>
        </w:rPr>
        <w:t>Gender</w:t>
      </w:r>
      <w:r w:rsidRPr="00AF71FD">
        <w:rPr>
          <w:rFonts w:ascii="Times New Roman" w:hAnsi="Times New Roman" w:cs="Times New Roman"/>
          <w:sz w:val="24"/>
          <w:szCs w:val="24"/>
        </w:rPr>
        <w:t xml:space="preserve"> orientation portrayals in male-ruled societies are frequently controlled by ideas of force and shortcoming, prevalence and inadequacy, kindheartedness and malice.</w:t>
      </w:r>
      <w:r w:rsidR="00842334">
        <w:rPr>
          <w:rFonts w:ascii="Times New Roman" w:hAnsi="Times New Roman" w:cs="Times New Roman"/>
          <w:sz w:val="24"/>
          <w:szCs w:val="24"/>
        </w:rPr>
        <w:t xml:space="preserve"> </w:t>
      </w:r>
      <w:r w:rsidR="00842334" w:rsidRPr="00842334">
        <w:rPr>
          <w:rFonts w:ascii="Times New Roman" w:hAnsi="Times New Roman" w:cs="Times New Roman"/>
          <w:sz w:val="24"/>
          <w:szCs w:val="24"/>
        </w:rPr>
        <w:t xml:space="preserve">Remaining before a fortification divider, this fashionable trooper holds a blend lance and fight hatchet called a </w:t>
      </w:r>
      <w:r w:rsidR="00842334" w:rsidRPr="00842334">
        <w:rPr>
          <w:rFonts w:ascii="Times New Roman" w:hAnsi="Times New Roman" w:cs="Times New Roman"/>
          <w:sz w:val="24"/>
          <w:szCs w:val="24"/>
        </w:rPr>
        <w:lastRenderedPageBreak/>
        <w:t xml:space="preserve">halberd. His direct gaze and strutting present are strikingly powerful, given the smooth unlined face and thin body that double-cross him as close to a teen. As a portraitist, Jacopo </w:t>
      </w:r>
      <w:proofErr w:type="spellStart"/>
      <w:r w:rsidR="00842334" w:rsidRPr="00842334">
        <w:rPr>
          <w:rFonts w:ascii="Times New Roman" w:hAnsi="Times New Roman" w:cs="Times New Roman"/>
          <w:sz w:val="24"/>
          <w:szCs w:val="24"/>
        </w:rPr>
        <w:t>Pontormo</w:t>
      </w:r>
      <w:proofErr w:type="spellEnd"/>
      <w:r w:rsidR="00842334" w:rsidRPr="00842334">
        <w:rPr>
          <w:rFonts w:ascii="Times New Roman" w:hAnsi="Times New Roman" w:cs="Times New Roman"/>
          <w:sz w:val="24"/>
          <w:szCs w:val="24"/>
        </w:rPr>
        <w:t xml:space="preserve"> was eminent for his unpretentious, complex mental examinations; here, he passed on youth's innocent presumption and weakness. Court painter to Duke </w:t>
      </w:r>
      <w:proofErr w:type="spellStart"/>
      <w:r w:rsidR="00842334" w:rsidRPr="00842334">
        <w:rPr>
          <w:rFonts w:ascii="Times New Roman" w:hAnsi="Times New Roman" w:cs="Times New Roman"/>
          <w:sz w:val="24"/>
          <w:szCs w:val="24"/>
        </w:rPr>
        <w:t>Cosimo</w:t>
      </w:r>
      <w:proofErr w:type="spellEnd"/>
      <w:r w:rsidR="00842334" w:rsidRPr="00842334">
        <w:rPr>
          <w:rFonts w:ascii="Times New Roman" w:hAnsi="Times New Roman" w:cs="Times New Roman"/>
          <w:sz w:val="24"/>
          <w:szCs w:val="24"/>
        </w:rPr>
        <w:t xml:space="preserve"> de Medici, </w:t>
      </w:r>
      <w:proofErr w:type="spellStart"/>
      <w:r w:rsidR="00842334" w:rsidRPr="00842334">
        <w:rPr>
          <w:rFonts w:ascii="Times New Roman" w:hAnsi="Times New Roman" w:cs="Times New Roman"/>
          <w:sz w:val="24"/>
          <w:szCs w:val="24"/>
        </w:rPr>
        <w:t>Pontormo</w:t>
      </w:r>
      <w:proofErr w:type="spellEnd"/>
      <w:r w:rsidR="00842334" w:rsidRPr="00842334">
        <w:rPr>
          <w:rFonts w:ascii="Times New Roman" w:hAnsi="Times New Roman" w:cs="Times New Roman"/>
          <w:sz w:val="24"/>
          <w:szCs w:val="24"/>
        </w:rPr>
        <w:t xml:space="preserve"> spearheaded the Mannerist style in Florence, starting another, modern sort of likeness in which polish and refined save assume key parts.</w:t>
      </w:r>
    </w:p>
    <w:p w:rsidR="00842334" w:rsidRDefault="00FF0BF4" w:rsidP="00D66841">
      <w:pPr>
        <w:contextualSpacing/>
        <w:rPr>
          <w:rFonts w:ascii="Times New Roman" w:hAnsi="Times New Roman" w:cs="Times New Roman"/>
          <w:sz w:val="24"/>
          <w:szCs w:val="24"/>
        </w:rPr>
      </w:pPr>
      <w:r w:rsidRPr="00842334">
        <w:rPr>
          <w:rFonts w:ascii="Times New Roman" w:hAnsi="Times New Roman" w:cs="Times New Roman"/>
          <w:sz w:val="24"/>
          <w:szCs w:val="24"/>
        </w:rPr>
        <w:t xml:space="preserve">Antique artistry introductions of male bareness, for example, in the Greek model, underline the actual flawlessness of the male body, addressing predominance and urban position. However, homegrown and ordinary scenes portraying parts of </w:t>
      </w:r>
      <w:r w:rsidRPr="00842334">
        <w:rPr>
          <w:rFonts w:ascii="Times New Roman" w:hAnsi="Times New Roman" w:cs="Times New Roman"/>
          <w:sz w:val="24"/>
          <w:szCs w:val="24"/>
        </w:rPr>
        <w:t>people had less significance than</w:t>
      </w:r>
      <w:r>
        <w:rPr>
          <w:rFonts w:ascii="Times New Roman" w:hAnsi="Times New Roman" w:cs="Times New Roman"/>
          <w:sz w:val="24"/>
          <w:szCs w:val="24"/>
        </w:rPr>
        <w:t xml:space="preserve"> emblematic portrayals of gender</w:t>
      </w:r>
      <w:r w:rsidRPr="00842334">
        <w:rPr>
          <w:rFonts w:ascii="Times New Roman" w:hAnsi="Times New Roman" w:cs="Times New Roman"/>
          <w:sz w:val="24"/>
          <w:szCs w:val="24"/>
        </w:rPr>
        <w:t xml:space="preserve"> orientat</w:t>
      </w:r>
      <w:r>
        <w:rPr>
          <w:rFonts w:ascii="Times New Roman" w:hAnsi="Times New Roman" w:cs="Times New Roman"/>
          <w:sz w:val="24"/>
          <w:szCs w:val="24"/>
        </w:rPr>
        <w:t>ion. In the antique world, gender</w:t>
      </w:r>
      <w:r w:rsidRPr="00842334">
        <w:rPr>
          <w:rFonts w:ascii="Times New Roman" w:hAnsi="Times New Roman" w:cs="Times New Roman"/>
          <w:sz w:val="24"/>
          <w:szCs w:val="24"/>
        </w:rPr>
        <w:t xml:space="preserve"> orientation ascribes served to underscore and raise the human and superhuman attributes of divine beings, goddesses, and legendary figures.</w:t>
      </w:r>
    </w:p>
    <w:p w:rsidR="00842334" w:rsidRDefault="00FF0BF4" w:rsidP="00D66841">
      <w:pPr>
        <w:contextualSpacing/>
        <w:rPr>
          <w:rFonts w:ascii="Times New Roman" w:hAnsi="Times New Roman" w:cs="Times New Roman"/>
          <w:sz w:val="24"/>
          <w:szCs w:val="24"/>
        </w:rPr>
      </w:pPr>
      <w:r w:rsidRPr="00842334">
        <w:rPr>
          <w:rFonts w:ascii="Times New Roman" w:hAnsi="Times New Roman" w:cs="Times New Roman"/>
          <w:sz w:val="24"/>
          <w:szCs w:val="24"/>
        </w:rPr>
        <w:t>Sexism a</w:t>
      </w:r>
      <w:r w:rsidRPr="00842334">
        <w:rPr>
          <w:rFonts w:ascii="Times New Roman" w:hAnsi="Times New Roman" w:cs="Times New Roman"/>
          <w:sz w:val="24"/>
          <w:szCs w:val="24"/>
        </w:rPr>
        <w:t xml:space="preserve">nd </w:t>
      </w:r>
      <w:proofErr w:type="spellStart"/>
      <w:r w:rsidRPr="00842334">
        <w:rPr>
          <w:rFonts w:ascii="Times New Roman" w:hAnsi="Times New Roman" w:cs="Times New Roman"/>
          <w:sz w:val="24"/>
          <w:szCs w:val="24"/>
        </w:rPr>
        <w:t>patriarchism</w:t>
      </w:r>
      <w:proofErr w:type="spellEnd"/>
      <w:r w:rsidRPr="00842334">
        <w:rPr>
          <w:rFonts w:ascii="Times New Roman" w:hAnsi="Times New Roman" w:cs="Times New Roman"/>
          <w:sz w:val="24"/>
          <w:szCs w:val="24"/>
        </w:rPr>
        <w:t xml:space="preserve"> were predominant in the nineteenth century.</w:t>
      </w:r>
      <w:r>
        <w:rPr>
          <w:rFonts w:ascii="Times New Roman" w:hAnsi="Times New Roman" w:cs="Times New Roman"/>
          <w:sz w:val="24"/>
          <w:szCs w:val="24"/>
        </w:rPr>
        <w:t xml:space="preserve"> </w:t>
      </w:r>
      <w:r w:rsidR="00301D47">
        <w:rPr>
          <w:rFonts w:ascii="Times New Roman" w:hAnsi="Times New Roman" w:cs="Times New Roman"/>
          <w:sz w:val="24"/>
          <w:szCs w:val="24"/>
        </w:rPr>
        <w:t xml:space="preserve">This </w:t>
      </w:r>
      <w:r w:rsidRPr="00842334">
        <w:rPr>
          <w:rFonts w:ascii="Times New Roman" w:hAnsi="Times New Roman" w:cs="Times New Roman"/>
          <w:sz w:val="24"/>
          <w:szCs w:val="24"/>
        </w:rPr>
        <w:t>presents male predominance and male voyeurism according to female maltreatment.</w:t>
      </w:r>
      <w:r w:rsidR="00301D47">
        <w:rPr>
          <w:rFonts w:ascii="Times New Roman" w:hAnsi="Times New Roman" w:cs="Times New Roman"/>
          <w:sz w:val="24"/>
          <w:szCs w:val="24"/>
        </w:rPr>
        <w:t xml:space="preserve"> </w:t>
      </w:r>
      <w:r w:rsidR="00301D47" w:rsidRPr="00301D47">
        <w:rPr>
          <w:rFonts w:ascii="Times New Roman" w:hAnsi="Times New Roman" w:cs="Times New Roman"/>
          <w:sz w:val="24"/>
          <w:szCs w:val="24"/>
        </w:rPr>
        <w:t>"</w:t>
      </w:r>
      <w:r w:rsidR="00B92996" w:rsidRPr="00301D47">
        <w:rPr>
          <w:rFonts w:ascii="Times New Roman" w:hAnsi="Times New Roman" w:cs="Times New Roman"/>
          <w:sz w:val="24"/>
          <w:szCs w:val="24"/>
        </w:rPr>
        <w:t>Portrait</w:t>
      </w:r>
      <w:r w:rsidR="00301D47" w:rsidRPr="00301D47">
        <w:rPr>
          <w:rFonts w:ascii="Times New Roman" w:hAnsi="Times New Roman" w:cs="Times New Roman"/>
          <w:sz w:val="24"/>
          <w:szCs w:val="24"/>
        </w:rPr>
        <w:t xml:space="preserve"> of a Halberdier" by </w:t>
      </w:r>
      <w:proofErr w:type="spellStart"/>
      <w:r w:rsidR="00301D47" w:rsidRPr="00301D47">
        <w:rPr>
          <w:rFonts w:ascii="Times New Roman" w:hAnsi="Times New Roman" w:cs="Times New Roman"/>
          <w:sz w:val="24"/>
          <w:szCs w:val="24"/>
        </w:rPr>
        <w:t>Pontormo</w:t>
      </w:r>
      <w:proofErr w:type="spellEnd"/>
      <w:r w:rsidR="00301D47" w:rsidRPr="00301D47">
        <w:rPr>
          <w:rFonts w:ascii="Times New Roman" w:hAnsi="Times New Roman" w:cs="Times New Roman"/>
          <w:sz w:val="24"/>
          <w:szCs w:val="24"/>
        </w:rPr>
        <w:t xml:space="preserve"> portrays a youngster remaining before a post divider, holding a halberd. A halberd is a two-gave shaft weapon that came to noticeable use during the fourteenth and fifteenth hundreds of years, and troops that utilized the weapon were called halberdiers. The character of the individual isn't sure; notwithstanding, Florentine records noticed that during the attack of Florence in 1528, the craftsman, </w:t>
      </w:r>
      <w:proofErr w:type="spellStart"/>
      <w:r w:rsidR="00301D47" w:rsidRPr="00301D47">
        <w:rPr>
          <w:rFonts w:ascii="Times New Roman" w:hAnsi="Times New Roman" w:cs="Times New Roman"/>
          <w:sz w:val="24"/>
          <w:szCs w:val="24"/>
        </w:rPr>
        <w:t>Pontormo</w:t>
      </w:r>
      <w:proofErr w:type="spellEnd"/>
      <w:r w:rsidR="00301D47" w:rsidRPr="00301D47">
        <w:rPr>
          <w:rFonts w:ascii="Times New Roman" w:hAnsi="Times New Roman" w:cs="Times New Roman"/>
          <w:sz w:val="24"/>
          <w:szCs w:val="24"/>
        </w:rPr>
        <w:t xml:space="preserve"> painted a picture of a youthful aristocrat called Francesco </w:t>
      </w:r>
      <w:proofErr w:type="spellStart"/>
      <w:r w:rsidR="00301D47" w:rsidRPr="00301D47">
        <w:rPr>
          <w:rFonts w:ascii="Times New Roman" w:hAnsi="Times New Roman" w:cs="Times New Roman"/>
          <w:sz w:val="24"/>
          <w:szCs w:val="24"/>
        </w:rPr>
        <w:t>Guardi</w:t>
      </w:r>
      <w:proofErr w:type="spellEnd"/>
      <w:r w:rsidR="00301D47" w:rsidRPr="00301D47">
        <w:rPr>
          <w:rFonts w:ascii="Times New Roman" w:hAnsi="Times New Roman" w:cs="Times New Roman"/>
          <w:sz w:val="24"/>
          <w:szCs w:val="24"/>
        </w:rPr>
        <w:t xml:space="preserve"> as a trooper.</w:t>
      </w:r>
    </w:p>
    <w:p w:rsidR="003460CC" w:rsidRPr="003460CC" w:rsidRDefault="00FF0BF4" w:rsidP="003460CC">
      <w:pPr>
        <w:contextualSpacing/>
        <w:rPr>
          <w:rFonts w:ascii="Times New Roman" w:hAnsi="Times New Roman" w:cs="Times New Roman"/>
          <w:sz w:val="24"/>
          <w:szCs w:val="24"/>
        </w:rPr>
      </w:pPr>
      <w:r w:rsidRPr="003460CC">
        <w:rPr>
          <w:rFonts w:ascii="Times New Roman" w:hAnsi="Times New Roman" w:cs="Times New Roman"/>
          <w:sz w:val="24"/>
          <w:szCs w:val="24"/>
        </w:rPr>
        <w:lastRenderedPageBreak/>
        <w:t>The craft of Napoleon Crossing, the Alps, is building a more extensive image of man's capacit</w:t>
      </w:r>
      <w:r w:rsidRPr="003460CC">
        <w:rPr>
          <w:rFonts w:ascii="Times New Roman" w:hAnsi="Times New Roman" w:cs="Times New Roman"/>
          <w:sz w:val="24"/>
          <w:szCs w:val="24"/>
        </w:rPr>
        <w:t>y in extended point of view when Napoleon's forces traveled across the Alps using the Great St. Bernard Pass for a surprising attack on Austrian militaries in what is presently northern Italy. On June 14, the Battle of Marengo pushed the Austrians out of t</w:t>
      </w:r>
      <w:r w:rsidRPr="003460CC">
        <w:rPr>
          <w:rFonts w:ascii="Times New Roman" w:hAnsi="Times New Roman" w:cs="Times New Roman"/>
          <w:sz w:val="24"/>
          <w:szCs w:val="24"/>
        </w:rPr>
        <w:t xml:space="preserve">he area and supported Napoleon's circumstance in European administrative issues. Concealed four months in 1800 and 1801, Napoleon Crossing the Alps </w:t>
      </w:r>
      <w:proofErr w:type="gramStart"/>
      <w:r w:rsidRPr="003460CC">
        <w:rPr>
          <w:rFonts w:ascii="Times New Roman" w:hAnsi="Times New Roman" w:cs="Times New Roman"/>
          <w:sz w:val="24"/>
          <w:szCs w:val="24"/>
        </w:rPr>
        <w:t>was</w:t>
      </w:r>
      <w:proofErr w:type="gramEnd"/>
      <w:r w:rsidRPr="003460CC">
        <w:rPr>
          <w:rFonts w:ascii="Times New Roman" w:hAnsi="Times New Roman" w:cs="Times New Roman"/>
          <w:sz w:val="24"/>
          <w:szCs w:val="24"/>
        </w:rPr>
        <w:t xml:space="preserve"> relied upon to lay out this</w:t>
      </w:r>
      <w:r>
        <w:rPr>
          <w:rFonts w:ascii="Times New Roman" w:hAnsi="Times New Roman" w:cs="Times New Roman"/>
          <w:sz w:val="24"/>
          <w:szCs w:val="24"/>
        </w:rPr>
        <w:t xml:space="preserve"> huge victory of the male sex. </w:t>
      </w:r>
    </w:p>
    <w:p w:rsidR="003460CC" w:rsidRPr="003460CC" w:rsidRDefault="00FF0BF4" w:rsidP="003460CC">
      <w:pPr>
        <w:contextualSpacing/>
        <w:rPr>
          <w:rFonts w:ascii="Times New Roman" w:hAnsi="Times New Roman" w:cs="Times New Roman"/>
          <w:sz w:val="24"/>
          <w:szCs w:val="24"/>
        </w:rPr>
      </w:pPr>
      <w:r w:rsidRPr="003460CC">
        <w:rPr>
          <w:rFonts w:ascii="Times New Roman" w:hAnsi="Times New Roman" w:cs="Times New Roman"/>
          <w:sz w:val="24"/>
          <w:szCs w:val="24"/>
        </w:rPr>
        <w:t>Expecting to sustain relations with France, C</w:t>
      </w:r>
      <w:r w:rsidRPr="003460CC">
        <w:rPr>
          <w:rFonts w:ascii="Times New Roman" w:hAnsi="Times New Roman" w:cs="Times New Roman"/>
          <w:sz w:val="24"/>
          <w:szCs w:val="24"/>
        </w:rPr>
        <w:t>harles IV of Spain met with Bonaparte to exchange tremendous blessings. Napoleon offered firearms made in Versailles, fine dresses sewn in Paris, pearls, and security. Charles IV presented 16 Spanish horses from their pens, pictures of himself and his sove</w:t>
      </w:r>
      <w:r w:rsidRPr="003460CC">
        <w:rPr>
          <w:rFonts w:ascii="Times New Roman" w:hAnsi="Times New Roman" w:cs="Times New Roman"/>
          <w:sz w:val="24"/>
          <w:szCs w:val="24"/>
        </w:rPr>
        <w:t xml:space="preserve">reign painted by skilled Spanish worker Francisco Goya, and Napoleon Crossing </w:t>
      </w:r>
      <w:proofErr w:type="gramStart"/>
      <w:r w:rsidRPr="003460CC">
        <w:rPr>
          <w:rFonts w:ascii="Times New Roman" w:hAnsi="Times New Roman" w:cs="Times New Roman"/>
          <w:sz w:val="24"/>
          <w:szCs w:val="24"/>
        </w:rPr>
        <w:t>The</w:t>
      </w:r>
      <w:proofErr w:type="gramEnd"/>
      <w:r w:rsidRPr="003460CC">
        <w:rPr>
          <w:rFonts w:ascii="Times New Roman" w:hAnsi="Times New Roman" w:cs="Times New Roman"/>
          <w:sz w:val="24"/>
          <w:szCs w:val="24"/>
        </w:rPr>
        <w:t xml:space="preserve"> Alps. The master approved from David, a lofty French painter. </w:t>
      </w:r>
      <w:proofErr w:type="gramStart"/>
      <w:r w:rsidRPr="003460CC">
        <w:rPr>
          <w:rFonts w:ascii="Times New Roman" w:hAnsi="Times New Roman" w:cs="Times New Roman"/>
          <w:sz w:val="24"/>
          <w:szCs w:val="24"/>
        </w:rPr>
        <w:t>The presence of male sexual orientation as attractive and savvy in executing w</w:t>
      </w:r>
      <w:r>
        <w:rPr>
          <w:rFonts w:ascii="Times New Roman" w:hAnsi="Times New Roman" w:cs="Times New Roman"/>
          <w:sz w:val="24"/>
          <w:szCs w:val="24"/>
        </w:rPr>
        <w:t>hat they connected with doing.</w:t>
      </w:r>
      <w:proofErr w:type="gramEnd"/>
      <w:r>
        <w:rPr>
          <w:rFonts w:ascii="Times New Roman" w:hAnsi="Times New Roman" w:cs="Times New Roman"/>
          <w:sz w:val="24"/>
          <w:szCs w:val="24"/>
        </w:rPr>
        <w:t xml:space="preserve"> </w:t>
      </w:r>
    </w:p>
    <w:p w:rsidR="003460CC" w:rsidRPr="003460CC" w:rsidRDefault="00FF0BF4" w:rsidP="003460CC">
      <w:pPr>
        <w:contextualSpacing/>
        <w:rPr>
          <w:rFonts w:ascii="Times New Roman" w:hAnsi="Times New Roman" w:cs="Times New Roman"/>
          <w:sz w:val="24"/>
          <w:szCs w:val="24"/>
        </w:rPr>
      </w:pPr>
      <w:r w:rsidRPr="003460CC">
        <w:rPr>
          <w:rFonts w:ascii="Times New Roman" w:hAnsi="Times New Roman" w:cs="Times New Roman"/>
          <w:sz w:val="24"/>
          <w:szCs w:val="24"/>
        </w:rPr>
        <w:t>He</w:t>
      </w:r>
      <w:r w:rsidRPr="003460CC">
        <w:rPr>
          <w:rFonts w:ascii="Times New Roman" w:hAnsi="Times New Roman" w:cs="Times New Roman"/>
          <w:sz w:val="24"/>
          <w:szCs w:val="24"/>
        </w:rPr>
        <w:t xml:space="preserve"> was glorifying his subjects. David had a past loaded up with romanticizing his subjects, making them look more energetic, fitter, and more amazing. Napoleon was no exclusion. Some propose this youthful makeover reflects David's veneration of Napoleon. Reg</w:t>
      </w:r>
      <w:r w:rsidRPr="003460CC">
        <w:rPr>
          <w:rFonts w:ascii="Times New Roman" w:hAnsi="Times New Roman" w:cs="Times New Roman"/>
          <w:sz w:val="24"/>
          <w:szCs w:val="24"/>
        </w:rPr>
        <w:t>ardless, a considerably more critical mistake is that Napoleon didn't lead his men across the Alps. He several days after, and not on a running pony, but instead on a jackass more qualified to the limi</w:t>
      </w:r>
      <w:r>
        <w:rPr>
          <w:rFonts w:ascii="Times New Roman" w:hAnsi="Times New Roman" w:cs="Times New Roman"/>
          <w:sz w:val="24"/>
          <w:szCs w:val="24"/>
        </w:rPr>
        <w:t xml:space="preserve">ted route cut by his fighters. </w:t>
      </w:r>
    </w:p>
    <w:p w:rsidR="003460CC" w:rsidRPr="003460CC" w:rsidRDefault="00FF0BF4" w:rsidP="003460CC">
      <w:pPr>
        <w:contextualSpacing/>
        <w:rPr>
          <w:rFonts w:ascii="Times New Roman" w:hAnsi="Times New Roman" w:cs="Times New Roman"/>
          <w:sz w:val="24"/>
          <w:szCs w:val="24"/>
        </w:rPr>
      </w:pPr>
      <w:proofErr w:type="gramStart"/>
      <w:r w:rsidRPr="003460CC">
        <w:rPr>
          <w:rFonts w:ascii="Times New Roman" w:hAnsi="Times New Roman" w:cs="Times New Roman"/>
          <w:sz w:val="24"/>
          <w:szCs w:val="24"/>
        </w:rPr>
        <w:t>Great military persona.</w:t>
      </w:r>
      <w:proofErr w:type="gramEnd"/>
      <w:r w:rsidRPr="003460CC">
        <w:rPr>
          <w:rFonts w:ascii="Times New Roman" w:hAnsi="Times New Roman" w:cs="Times New Roman"/>
          <w:sz w:val="24"/>
          <w:szCs w:val="24"/>
        </w:rPr>
        <w:t xml:space="preserve"> You can see cut on the rocks in the lower-left corner of the material: Bonaparte, Hannibal, </w:t>
      </w:r>
      <w:proofErr w:type="spellStart"/>
      <w:proofErr w:type="gramStart"/>
      <w:r w:rsidRPr="003460CC">
        <w:rPr>
          <w:rFonts w:ascii="Times New Roman" w:hAnsi="Times New Roman" w:cs="Times New Roman"/>
          <w:sz w:val="24"/>
          <w:szCs w:val="24"/>
        </w:rPr>
        <w:t>Karolus</w:t>
      </w:r>
      <w:proofErr w:type="spellEnd"/>
      <w:proofErr w:type="gramEnd"/>
      <w:r w:rsidRPr="003460CC">
        <w:rPr>
          <w:rFonts w:ascii="Times New Roman" w:hAnsi="Times New Roman" w:cs="Times New Roman"/>
          <w:sz w:val="24"/>
          <w:szCs w:val="24"/>
        </w:rPr>
        <w:t xml:space="preserve"> Magnus. The Carthaginian general Hannibal had crossed the </w:t>
      </w:r>
      <w:r w:rsidRPr="003460CC">
        <w:rPr>
          <w:rFonts w:ascii="Times New Roman" w:hAnsi="Times New Roman" w:cs="Times New Roman"/>
          <w:sz w:val="24"/>
          <w:szCs w:val="24"/>
        </w:rPr>
        <w:lastRenderedPageBreak/>
        <w:t xml:space="preserve">incredible mountain range during the Second Punic War in 218 BCE. When he </w:t>
      </w:r>
      <w:r w:rsidRPr="003460CC">
        <w:rPr>
          <w:rFonts w:ascii="Times New Roman" w:hAnsi="Times New Roman" w:cs="Times New Roman"/>
          <w:sz w:val="24"/>
          <w:szCs w:val="24"/>
        </w:rPr>
        <w:t xml:space="preserve">was King of the Franks, Charlemagne (a.k.a. </w:t>
      </w:r>
      <w:proofErr w:type="spellStart"/>
      <w:r w:rsidRPr="003460CC">
        <w:rPr>
          <w:rFonts w:ascii="Times New Roman" w:hAnsi="Times New Roman" w:cs="Times New Roman"/>
          <w:sz w:val="24"/>
          <w:szCs w:val="24"/>
        </w:rPr>
        <w:t>Karolus</w:t>
      </w:r>
      <w:proofErr w:type="spellEnd"/>
      <w:r w:rsidRPr="003460CC">
        <w:rPr>
          <w:rFonts w:ascii="Times New Roman" w:hAnsi="Times New Roman" w:cs="Times New Roman"/>
          <w:sz w:val="24"/>
          <w:szCs w:val="24"/>
        </w:rPr>
        <w:t xml:space="preserve"> Magnus) crossed the Alps in 773 in his contention against the </w:t>
      </w:r>
      <w:proofErr w:type="spellStart"/>
      <w:r w:rsidRPr="003460CC">
        <w:rPr>
          <w:rFonts w:ascii="Times New Roman" w:hAnsi="Times New Roman" w:cs="Times New Roman"/>
          <w:sz w:val="24"/>
          <w:szCs w:val="24"/>
        </w:rPr>
        <w:t>Lombards</w:t>
      </w:r>
      <w:proofErr w:type="spellEnd"/>
      <w:r w:rsidRPr="003460CC">
        <w:rPr>
          <w:rFonts w:ascii="Times New Roman" w:hAnsi="Times New Roman" w:cs="Times New Roman"/>
          <w:sz w:val="24"/>
          <w:szCs w:val="24"/>
        </w:rPr>
        <w:t>. By including these names, David recommends that Napoleon and his victories be related to many years like Hannibal's and Charlemagne'</w:t>
      </w:r>
      <w:r w:rsidRPr="003460CC">
        <w:rPr>
          <w:rFonts w:ascii="Times New Roman" w:hAnsi="Times New Roman" w:cs="Times New Roman"/>
          <w:sz w:val="24"/>
          <w:szCs w:val="24"/>
        </w:rPr>
        <w:t xml:space="preserve">s. Napoleon Crossing, the Alps, was proposed for Charles IV's famous regal home in Madrid. There, it was hung among works of art of other phenomenal military pioneers as a picture of Spain and </w:t>
      </w:r>
      <w:r>
        <w:rPr>
          <w:rFonts w:ascii="Times New Roman" w:hAnsi="Times New Roman" w:cs="Times New Roman"/>
          <w:sz w:val="24"/>
          <w:szCs w:val="24"/>
        </w:rPr>
        <w:t xml:space="preserve">France's sincere relationship. </w:t>
      </w:r>
    </w:p>
    <w:p w:rsidR="003460CC" w:rsidRPr="003460CC" w:rsidRDefault="00FF0BF4" w:rsidP="003460CC">
      <w:pPr>
        <w:contextualSpacing/>
        <w:rPr>
          <w:rFonts w:ascii="Times New Roman" w:hAnsi="Times New Roman" w:cs="Times New Roman"/>
          <w:sz w:val="24"/>
          <w:szCs w:val="24"/>
        </w:rPr>
      </w:pPr>
      <w:r w:rsidRPr="003460CC">
        <w:rPr>
          <w:rFonts w:ascii="Times New Roman" w:hAnsi="Times New Roman" w:cs="Times New Roman"/>
          <w:sz w:val="24"/>
          <w:szCs w:val="24"/>
        </w:rPr>
        <w:t xml:space="preserve">Man loves everything great and </w:t>
      </w:r>
      <w:r w:rsidRPr="003460CC">
        <w:rPr>
          <w:rFonts w:ascii="Times New Roman" w:hAnsi="Times New Roman" w:cs="Times New Roman"/>
          <w:sz w:val="24"/>
          <w:szCs w:val="24"/>
        </w:rPr>
        <w:t xml:space="preserve">needs a greater amount of it. Not just more pictures of </w:t>
      </w:r>
      <w:proofErr w:type="gramStart"/>
      <w:r w:rsidRPr="003460CC">
        <w:rPr>
          <w:rFonts w:ascii="Times New Roman" w:hAnsi="Times New Roman" w:cs="Times New Roman"/>
          <w:sz w:val="24"/>
          <w:szCs w:val="24"/>
        </w:rPr>
        <w:t>himself</w:t>
      </w:r>
      <w:proofErr w:type="gramEnd"/>
      <w:r w:rsidRPr="003460CC">
        <w:rPr>
          <w:rFonts w:ascii="Times New Roman" w:hAnsi="Times New Roman" w:cs="Times New Roman"/>
          <w:sz w:val="24"/>
          <w:szCs w:val="24"/>
        </w:rPr>
        <w:t xml:space="preserve">, as you may know. Napoleon required David to make </w:t>
      </w:r>
      <w:proofErr w:type="gramStart"/>
      <w:r w:rsidRPr="003460CC">
        <w:rPr>
          <w:rFonts w:ascii="Times New Roman" w:hAnsi="Times New Roman" w:cs="Times New Roman"/>
          <w:sz w:val="24"/>
          <w:szCs w:val="24"/>
        </w:rPr>
        <w:t>this</w:t>
      </w:r>
      <w:proofErr w:type="gramEnd"/>
      <w:r w:rsidRPr="003460CC">
        <w:rPr>
          <w:rFonts w:ascii="Times New Roman" w:hAnsi="Times New Roman" w:cs="Times New Roman"/>
          <w:sz w:val="24"/>
          <w:szCs w:val="24"/>
        </w:rPr>
        <w:t xml:space="preserve"> exact piece three different events. Since he initially was in Charles IV's illustrious home, Napoleon charged more for his space. He requ</w:t>
      </w:r>
      <w:r w:rsidRPr="003460CC">
        <w:rPr>
          <w:rFonts w:ascii="Times New Roman" w:hAnsi="Times New Roman" w:cs="Times New Roman"/>
          <w:sz w:val="24"/>
          <w:szCs w:val="24"/>
        </w:rPr>
        <w:t xml:space="preserve">ired one hung in his supported home Château de Saint-Cloud, one in the library at Les </w:t>
      </w:r>
      <w:proofErr w:type="spellStart"/>
      <w:r w:rsidRPr="003460CC">
        <w:rPr>
          <w:rFonts w:ascii="Times New Roman" w:hAnsi="Times New Roman" w:cs="Times New Roman"/>
          <w:sz w:val="24"/>
          <w:szCs w:val="24"/>
        </w:rPr>
        <w:t>Invalides</w:t>
      </w:r>
      <w:proofErr w:type="spellEnd"/>
      <w:r w:rsidRPr="003460CC">
        <w:rPr>
          <w:rFonts w:ascii="Times New Roman" w:hAnsi="Times New Roman" w:cs="Times New Roman"/>
          <w:sz w:val="24"/>
          <w:szCs w:val="24"/>
        </w:rPr>
        <w:t xml:space="preserve"> in Paris, and one for the palace of the Cisalpine Republic in Milan, a sister republic of France. David similarly painted a fifth, which he kept in his studio u</w:t>
      </w:r>
      <w:r w:rsidRPr="003460CC">
        <w:rPr>
          <w:rFonts w:ascii="Times New Roman" w:hAnsi="Times New Roman" w:cs="Times New Roman"/>
          <w:sz w:val="24"/>
          <w:szCs w:val="24"/>
        </w:rPr>
        <w:t>ntil his passing in 1825; his young lady later gave back to the Bonaparte family. Napoleon Crossing, the Alps, is most standard; anyway, Napoleon at the Saint-Bernard Pass and Bonaparte Crossing the A</w:t>
      </w:r>
      <w:r>
        <w:rPr>
          <w:rFonts w:ascii="Times New Roman" w:hAnsi="Times New Roman" w:cs="Times New Roman"/>
          <w:sz w:val="24"/>
          <w:szCs w:val="24"/>
        </w:rPr>
        <w:t xml:space="preserve">lps is commendable. </w:t>
      </w:r>
    </w:p>
    <w:p w:rsidR="003460CC" w:rsidRPr="003460CC" w:rsidRDefault="00FF0BF4" w:rsidP="003460CC">
      <w:pPr>
        <w:contextualSpacing/>
        <w:rPr>
          <w:rFonts w:ascii="Times New Roman" w:hAnsi="Times New Roman" w:cs="Times New Roman"/>
          <w:sz w:val="24"/>
          <w:szCs w:val="24"/>
        </w:rPr>
      </w:pPr>
      <w:proofErr w:type="gramStart"/>
      <w:r w:rsidRPr="003460CC">
        <w:rPr>
          <w:rFonts w:ascii="Times New Roman" w:hAnsi="Times New Roman" w:cs="Times New Roman"/>
          <w:sz w:val="24"/>
          <w:szCs w:val="24"/>
        </w:rPr>
        <w:t>Inheritance.</w:t>
      </w:r>
      <w:proofErr w:type="gramEnd"/>
      <w:r w:rsidRPr="003460CC">
        <w:rPr>
          <w:rFonts w:ascii="Times New Roman" w:hAnsi="Times New Roman" w:cs="Times New Roman"/>
          <w:sz w:val="24"/>
          <w:szCs w:val="24"/>
        </w:rPr>
        <w:t xml:space="preserve"> Drawing delineations f</w:t>
      </w:r>
      <w:r w:rsidRPr="003460CC">
        <w:rPr>
          <w:rFonts w:ascii="Times New Roman" w:hAnsi="Times New Roman" w:cs="Times New Roman"/>
          <w:sz w:val="24"/>
          <w:szCs w:val="24"/>
        </w:rPr>
        <w:t>rom the picture, heritage best depicts when Craftsmanship understudies of history will overall help David's pre-Napoleonic Era works. Napoleon Crossing, the Alps, has been scolded for its strength, which makes it seem, by all accounts, to be more a model t</w:t>
      </w:r>
      <w:r w:rsidRPr="003460CC">
        <w:rPr>
          <w:rFonts w:ascii="Times New Roman" w:hAnsi="Times New Roman" w:cs="Times New Roman"/>
          <w:sz w:val="24"/>
          <w:szCs w:val="24"/>
        </w:rPr>
        <w:t xml:space="preserve">han a frozen second. Disregarding how David would paint until the completion of his life, none of his resulting works showed up at the endorsement of those made in the last piece of </w:t>
      </w:r>
      <w:r w:rsidRPr="003460CC">
        <w:rPr>
          <w:rFonts w:ascii="Times New Roman" w:hAnsi="Times New Roman" w:cs="Times New Roman"/>
          <w:sz w:val="24"/>
          <w:szCs w:val="24"/>
        </w:rPr>
        <w:lastRenderedPageBreak/>
        <w:t xml:space="preserve">the 1700s, like Oath of the </w:t>
      </w:r>
      <w:proofErr w:type="spellStart"/>
      <w:r w:rsidRPr="003460CC">
        <w:rPr>
          <w:rFonts w:ascii="Times New Roman" w:hAnsi="Times New Roman" w:cs="Times New Roman"/>
          <w:sz w:val="24"/>
          <w:szCs w:val="24"/>
        </w:rPr>
        <w:t>Horatii</w:t>
      </w:r>
      <w:proofErr w:type="spellEnd"/>
      <w:r w:rsidRPr="003460CC">
        <w:rPr>
          <w:rFonts w:ascii="Times New Roman" w:hAnsi="Times New Roman" w:cs="Times New Roman"/>
          <w:sz w:val="24"/>
          <w:szCs w:val="24"/>
        </w:rPr>
        <w:t xml:space="preserve">, The Death of Socrates, and The Death </w:t>
      </w:r>
      <w:r w:rsidRPr="003460CC">
        <w:rPr>
          <w:rFonts w:ascii="Times New Roman" w:hAnsi="Times New Roman" w:cs="Times New Roman"/>
          <w:sz w:val="24"/>
          <w:szCs w:val="24"/>
        </w:rPr>
        <w:t>of Marat. His past works obtained him a remaining as a groundbreaker and pioneer of Neoclassicism. Regardless, his Napoleon portrayals are reviewed more for their arrangement of e</w:t>
      </w:r>
      <w:r>
        <w:rPr>
          <w:rFonts w:ascii="Times New Roman" w:hAnsi="Times New Roman" w:cs="Times New Roman"/>
          <w:sz w:val="24"/>
          <w:szCs w:val="24"/>
        </w:rPr>
        <w:t xml:space="preserve">ncounters than innovativeness. </w:t>
      </w:r>
    </w:p>
    <w:p w:rsidR="003460CC" w:rsidRPr="003460CC" w:rsidRDefault="00FF0BF4" w:rsidP="003460CC">
      <w:pPr>
        <w:contextualSpacing/>
        <w:rPr>
          <w:rFonts w:ascii="Times New Roman" w:hAnsi="Times New Roman" w:cs="Times New Roman"/>
          <w:sz w:val="24"/>
          <w:szCs w:val="24"/>
        </w:rPr>
      </w:pPr>
      <w:r w:rsidRPr="003460CC">
        <w:rPr>
          <w:rFonts w:ascii="Times New Roman" w:hAnsi="Times New Roman" w:cs="Times New Roman"/>
          <w:sz w:val="24"/>
          <w:szCs w:val="24"/>
        </w:rPr>
        <w:t>Despite men having force and strength, they w</w:t>
      </w:r>
      <w:r w:rsidRPr="003460CC">
        <w:rPr>
          <w:rFonts w:ascii="Times New Roman" w:hAnsi="Times New Roman" w:cs="Times New Roman"/>
          <w:sz w:val="24"/>
          <w:szCs w:val="24"/>
        </w:rPr>
        <w:t xml:space="preserve">ould utilize them to make a fresh start when things are not supporting themselves. David's arrangement of encounters-based works checked political improvements in France just as added to them. His Death of Socrates (1787) fanned the bursts of obstruction, </w:t>
      </w:r>
      <w:r w:rsidRPr="003460CC">
        <w:rPr>
          <w:rFonts w:ascii="Times New Roman" w:hAnsi="Times New Roman" w:cs="Times New Roman"/>
          <w:sz w:val="24"/>
          <w:szCs w:val="24"/>
        </w:rPr>
        <w:t>while The Death of Marat (1793) memorialized its subject as a holy person of the French Revolution. At the turn of the nineteenth century, France was on the rising on account of Napoleon Bona</w:t>
      </w:r>
      <w:r w:rsidR="002F7B81">
        <w:rPr>
          <w:rFonts w:ascii="Times New Roman" w:hAnsi="Times New Roman" w:cs="Times New Roman"/>
          <w:sz w:val="24"/>
          <w:szCs w:val="24"/>
        </w:rPr>
        <w:t>parte, who'd coordinated</w:t>
      </w:r>
      <w:r w:rsidRPr="003460CC">
        <w:rPr>
          <w:rFonts w:ascii="Times New Roman" w:hAnsi="Times New Roman" w:cs="Times New Roman"/>
          <w:sz w:val="24"/>
          <w:szCs w:val="24"/>
        </w:rPr>
        <w:t xml:space="preserve"> aga</w:t>
      </w:r>
      <w:r>
        <w:rPr>
          <w:rFonts w:ascii="Times New Roman" w:hAnsi="Times New Roman" w:cs="Times New Roman"/>
          <w:sz w:val="24"/>
          <w:szCs w:val="24"/>
        </w:rPr>
        <w:t xml:space="preserve">inst the reformist government. </w:t>
      </w:r>
    </w:p>
    <w:p w:rsidR="003460CC" w:rsidRPr="003460CC" w:rsidRDefault="00FF0BF4" w:rsidP="003460CC">
      <w:pPr>
        <w:contextualSpacing/>
        <w:rPr>
          <w:rFonts w:ascii="Times New Roman" w:hAnsi="Times New Roman" w:cs="Times New Roman"/>
          <w:sz w:val="24"/>
          <w:szCs w:val="24"/>
        </w:rPr>
      </w:pPr>
      <w:proofErr w:type="gramStart"/>
      <w:r w:rsidRPr="003460CC">
        <w:rPr>
          <w:rFonts w:ascii="Times New Roman" w:hAnsi="Times New Roman" w:cs="Times New Roman"/>
          <w:sz w:val="24"/>
          <w:szCs w:val="24"/>
        </w:rPr>
        <w:t>Motiv</w:t>
      </w:r>
      <w:r w:rsidRPr="003460CC">
        <w:rPr>
          <w:rFonts w:ascii="Times New Roman" w:hAnsi="Times New Roman" w:cs="Times New Roman"/>
          <w:sz w:val="24"/>
          <w:szCs w:val="24"/>
        </w:rPr>
        <w:t>ation from men are</w:t>
      </w:r>
      <w:proofErr w:type="gramEnd"/>
      <w:r w:rsidRPr="003460CC">
        <w:rPr>
          <w:rFonts w:ascii="Times New Roman" w:hAnsi="Times New Roman" w:cs="Times New Roman"/>
          <w:sz w:val="24"/>
          <w:szCs w:val="24"/>
        </w:rPr>
        <w:t xml:space="preserve"> drawn from their kindred men, and it's as a rule faulty to draw and get roused from the other sex, particularly when in places where war is included. Again drawing the exercise of David and Napoleon Crossing the Alps, in the spring of 18</w:t>
      </w:r>
      <w:r w:rsidRPr="003460CC">
        <w:rPr>
          <w:rFonts w:ascii="Times New Roman" w:hAnsi="Times New Roman" w:cs="Times New Roman"/>
          <w:sz w:val="24"/>
          <w:szCs w:val="24"/>
        </w:rPr>
        <w:t>00, Napoleon's forces traversed the Alps through the Great St. Bernard Pass for a surprising attack on the Austrian military in what is as of now northern Italy. On June 14, the Battle of Marengo pushed the Austrians out of the area absolutely and built up</w:t>
      </w:r>
      <w:r w:rsidRPr="003460CC">
        <w:rPr>
          <w:rFonts w:ascii="Times New Roman" w:hAnsi="Times New Roman" w:cs="Times New Roman"/>
          <w:sz w:val="24"/>
          <w:szCs w:val="24"/>
        </w:rPr>
        <w:t xml:space="preserve"> Napoleon's circumstance in European legislative issues. Concealed four months in 1800 and 1801, Napoleon Crossing the Alps </w:t>
      </w:r>
      <w:proofErr w:type="gramStart"/>
      <w:r w:rsidRPr="003460CC">
        <w:rPr>
          <w:rFonts w:ascii="Times New Roman" w:hAnsi="Times New Roman" w:cs="Times New Roman"/>
          <w:sz w:val="24"/>
          <w:szCs w:val="24"/>
        </w:rPr>
        <w:t>was</w:t>
      </w:r>
      <w:proofErr w:type="gramEnd"/>
      <w:r w:rsidRPr="003460CC">
        <w:rPr>
          <w:rFonts w:ascii="Times New Roman" w:hAnsi="Times New Roman" w:cs="Times New Roman"/>
          <w:sz w:val="24"/>
          <w:szCs w:val="24"/>
        </w:rPr>
        <w:t xml:space="preserve"> relied upon </w:t>
      </w:r>
      <w:r>
        <w:rPr>
          <w:rFonts w:ascii="Times New Roman" w:hAnsi="Times New Roman" w:cs="Times New Roman"/>
          <w:sz w:val="24"/>
          <w:szCs w:val="24"/>
        </w:rPr>
        <w:t xml:space="preserve">to show this critical victory. </w:t>
      </w:r>
    </w:p>
    <w:p w:rsidR="003460CC" w:rsidRPr="003460CC" w:rsidRDefault="00FF0BF4" w:rsidP="003460CC">
      <w:pPr>
        <w:contextualSpacing/>
        <w:rPr>
          <w:rFonts w:ascii="Times New Roman" w:hAnsi="Times New Roman" w:cs="Times New Roman"/>
          <w:sz w:val="24"/>
          <w:szCs w:val="24"/>
        </w:rPr>
      </w:pPr>
      <w:r w:rsidRPr="003460CC">
        <w:rPr>
          <w:rFonts w:ascii="Times New Roman" w:hAnsi="Times New Roman" w:cs="Times New Roman"/>
          <w:sz w:val="24"/>
          <w:szCs w:val="24"/>
        </w:rPr>
        <w:t xml:space="preserve">Painter Jacques-Louis David had an unfathomable capacity and significant regard for </w:t>
      </w:r>
      <w:r w:rsidRPr="003460CC">
        <w:rPr>
          <w:rFonts w:ascii="Times New Roman" w:hAnsi="Times New Roman" w:cs="Times New Roman"/>
          <w:sz w:val="24"/>
          <w:szCs w:val="24"/>
        </w:rPr>
        <w:t xml:space="preserve">Napoleon Bonaparte. Both are clear in the striking picture of Napoleon Crossing the Alps. Yet, hardly any </w:t>
      </w:r>
      <w:r w:rsidRPr="003460CC">
        <w:rPr>
          <w:rFonts w:ascii="Times New Roman" w:hAnsi="Times New Roman" w:cs="Times New Roman"/>
          <w:sz w:val="24"/>
          <w:szCs w:val="24"/>
        </w:rPr>
        <w:lastRenderedPageBreak/>
        <w:t xml:space="preserve">understand that this masterpiece was a significant defining moment for its skilled worker and subject. </w:t>
      </w:r>
    </w:p>
    <w:p w:rsidR="003460CC" w:rsidRPr="003460CC" w:rsidRDefault="00FF0BF4" w:rsidP="003460CC">
      <w:pPr>
        <w:contextualSpacing/>
        <w:rPr>
          <w:rFonts w:ascii="Times New Roman" w:hAnsi="Times New Roman" w:cs="Times New Roman"/>
          <w:sz w:val="24"/>
          <w:szCs w:val="24"/>
        </w:rPr>
      </w:pPr>
      <w:r w:rsidRPr="003460CC">
        <w:rPr>
          <w:rFonts w:ascii="Times New Roman" w:hAnsi="Times New Roman" w:cs="Times New Roman"/>
          <w:sz w:val="24"/>
          <w:szCs w:val="24"/>
        </w:rPr>
        <w:t>Artistry requires a creator and a horde of ind</w:t>
      </w:r>
      <w:r w:rsidRPr="003460CC">
        <w:rPr>
          <w:rFonts w:ascii="Times New Roman" w:hAnsi="Times New Roman" w:cs="Times New Roman"/>
          <w:sz w:val="24"/>
          <w:szCs w:val="24"/>
        </w:rPr>
        <w:t>ividuals who will get the work and who will like this allow it to work. Made by artistry is a naturally agreeable happening. From now on, it isn't satisfactory to zero in on who is making it or on what is "in" it. Taking everything into account, we ought t</w:t>
      </w:r>
      <w:r w:rsidRPr="003460CC">
        <w:rPr>
          <w:rFonts w:ascii="Times New Roman" w:hAnsi="Times New Roman" w:cs="Times New Roman"/>
          <w:sz w:val="24"/>
          <w:szCs w:val="24"/>
        </w:rPr>
        <w:t>o consider whether created by craftsmanship can regardless be gotten today and present requests concerning the people who are unfit to allow craftsmanship to work. Such individuals, I suggest, are not just those of the lower classes sickly in "social capit</w:t>
      </w:r>
      <w:r w:rsidRPr="003460CC">
        <w:rPr>
          <w:rFonts w:ascii="Times New Roman" w:hAnsi="Times New Roman" w:cs="Times New Roman"/>
          <w:sz w:val="24"/>
          <w:szCs w:val="24"/>
        </w:rPr>
        <w:t>al" yet also, perhaps pre-broadly, men. It follows that in contemporary Western social order</w:t>
      </w:r>
      <w:r>
        <w:rPr>
          <w:rFonts w:ascii="Times New Roman" w:hAnsi="Times New Roman" w:cs="Times New Roman"/>
          <w:sz w:val="24"/>
          <w:szCs w:val="24"/>
        </w:rPr>
        <w:t xml:space="preserve">s, to the degree that they are </w:t>
      </w:r>
    </w:p>
    <w:p w:rsidR="00DB0414" w:rsidRDefault="00FF0BF4" w:rsidP="003460CC">
      <w:pPr>
        <w:contextualSpacing/>
        <w:rPr>
          <w:rFonts w:ascii="Times New Roman" w:hAnsi="Times New Roman" w:cs="Times New Roman"/>
          <w:sz w:val="24"/>
          <w:szCs w:val="24"/>
        </w:rPr>
      </w:pPr>
      <w:r w:rsidRPr="003460CC">
        <w:rPr>
          <w:rFonts w:ascii="Times New Roman" w:hAnsi="Times New Roman" w:cs="Times New Roman"/>
          <w:sz w:val="24"/>
          <w:szCs w:val="24"/>
        </w:rPr>
        <w:t>Overpowered by evidently masculine points of view and being, and to the degree that men are set up somewhat by considerations of mas</w:t>
      </w:r>
      <w:r w:rsidRPr="003460CC">
        <w:rPr>
          <w:rFonts w:ascii="Times New Roman" w:hAnsi="Times New Roman" w:cs="Times New Roman"/>
          <w:sz w:val="24"/>
          <w:szCs w:val="24"/>
        </w:rPr>
        <w:t xml:space="preserve">culinity, there will be little space for created by </w:t>
      </w:r>
      <w:r w:rsidRPr="00DB0414">
        <w:rPr>
          <w:rFonts w:ascii="Times New Roman" w:hAnsi="Times New Roman" w:cs="Times New Roman"/>
          <w:sz w:val="24"/>
          <w:szCs w:val="24"/>
        </w:rPr>
        <w:t>workmanship to occur. The ramifications of such a circumstance for developing what considers accurate information today are likewise at issue here. The relationship of men with science and ladies with exp</w:t>
      </w:r>
      <w:r w:rsidRPr="00DB0414">
        <w:rPr>
          <w:rFonts w:ascii="Times New Roman" w:hAnsi="Times New Roman" w:cs="Times New Roman"/>
          <w:sz w:val="24"/>
          <w:szCs w:val="24"/>
        </w:rPr>
        <w:t>ressions of the human experience is regularly verifiably assumed, yet infrequently is this made the subject of the genuine examination as far as surveying the social powers that offer shape</w:t>
      </w:r>
      <w:r>
        <w:rPr>
          <w:rFonts w:ascii="Times New Roman" w:hAnsi="Times New Roman" w:cs="Times New Roman"/>
          <w:sz w:val="24"/>
          <w:szCs w:val="24"/>
        </w:rPr>
        <w:t>.</w:t>
      </w:r>
    </w:p>
    <w:p w:rsidR="00DB0414" w:rsidRDefault="00FF0BF4" w:rsidP="00DB0414">
      <w:pPr>
        <w:contextualSpacing/>
        <w:rPr>
          <w:rFonts w:ascii="Times New Roman" w:hAnsi="Times New Roman" w:cs="Times New Roman"/>
          <w:sz w:val="24"/>
          <w:szCs w:val="24"/>
        </w:rPr>
      </w:pPr>
      <w:r w:rsidRPr="00DB0414">
        <w:rPr>
          <w:rFonts w:ascii="Times New Roman" w:hAnsi="Times New Roman" w:cs="Times New Roman"/>
          <w:sz w:val="24"/>
          <w:szCs w:val="24"/>
        </w:rPr>
        <w:t>Simultaneously, we should enroll how the new writing on men and m</w:t>
      </w:r>
      <w:r w:rsidRPr="00DB0414">
        <w:rPr>
          <w:rFonts w:ascii="Times New Roman" w:hAnsi="Times New Roman" w:cs="Times New Roman"/>
          <w:sz w:val="24"/>
          <w:szCs w:val="24"/>
        </w:rPr>
        <w:t xml:space="preserve">asculinities has accentuated the variety and majority of masculinities. The examination has uncovered the incredible assortment of types of manliness established in various settings. This emphasis on the </w:t>
      </w:r>
      <w:r w:rsidRPr="00DB0414">
        <w:rPr>
          <w:rFonts w:ascii="Times New Roman" w:hAnsi="Times New Roman" w:cs="Times New Roman"/>
          <w:sz w:val="24"/>
          <w:szCs w:val="24"/>
        </w:rPr>
        <w:lastRenderedPageBreak/>
        <w:t xml:space="preserve">neighborhood and the explicit has been portrayed by </w:t>
      </w:r>
      <w:proofErr w:type="spellStart"/>
      <w:r w:rsidRPr="00DB0414">
        <w:rPr>
          <w:rFonts w:ascii="Times New Roman" w:hAnsi="Times New Roman" w:cs="Times New Roman"/>
          <w:sz w:val="24"/>
          <w:szCs w:val="24"/>
        </w:rPr>
        <w:t>R.W.Connell</w:t>
      </w:r>
      <w:proofErr w:type="spellEnd"/>
      <w:r w:rsidRPr="00DB0414">
        <w:rPr>
          <w:rFonts w:ascii="Times New Roman" w:hAnsi="Times New Roman" w:cs="Times New Roman"/>
          <w:sz w:val="24"/>
          <w:szCs w:val="24"/>
        </w:rPr>
        <w:t xml:space="preserve"> as the "ethnographic second" in masculinities research (1998:4). It can't be the </w:t>
      </w:r>
      <w:proofErr w:type="gramStart"/>
      <w:r w:rsidRPr="00DB0414">
        <w:rPr>
          <w:rFonts w:ascii="Times New Roman" w:hAnsi="Times New Roman" w:cs="Times New Roman"/>
          <w:sz w:val="24"/>
          <w:szCs w:val="24"/>
        </w:rPr>
        <w:t>situation,</w:t>
      </w:r>
      <w:proofErr w:type="gramEnd"/>
      <w:r w:rsidRPr="00DB0414">
        <w:rPr>
          <w:rFonts w:ascii="Times New Roman" w:hAnsi="Times New Roman" w:cs="Times New Roman"/>
          <w:sz w:val="24"/>
          <w:szCs w:val="24"/>
        </w:rPr>
        <w:t xml:space="preserve"> at that point, that "manliness" in particular will univocally decide the connection among men and craftsmanship. As Connell additionally noticed, </w:t>
      </w:r>
      <w:proofErr w:type="gramStart"/>
      <w:r w:rsidRPr="00DB0414">
        <w:rPr>
          <w:rFonts w:ascii="Times New Roman" w:hAnsi="Times New Roman" w:cs="Times New Roman"/>
          <w:sz w:val="24"/>
          <w:szCs w:val="24"/>
        </w:rPr>
        <w:t>By</w:t>
      </w:r>
      <w:proofErr w:type="gramEnd"/>
      <w:r w:rsidRPr="00DB0414">
        <w:rPr>
          <w:rFonts w:ascii="Times New Roman" w:hAnsi="Times New Roman" w:cs="Times New Roman"/>
          <w:sz w:val="24"/>
          <w:szCs w:val="24"/>
        </w:rPr>
        <w:t xml:space="preserve"> and</w:t>
      </w:r>
      <w:r w:rsidRPr="00DB0414">
        <w:rPr>
          <w:rFonts w:ascii="Times New Roman" w:hAnsi="Times New Roman" w:cs="Times New Roman"/>
          <w:sz w:val="24"/>
          <w:szCs w:val="24"/>
        </w:rPr>
        <w:t xml:space="preserve"> by concentrate exclusively upon neighborhood particularity, chances are disregarding more exten</w:t>
      </w:r>
      <w:r>
        <w:rPr>
          <w:rFonts w:ascii="Times New Roman" w:hAnsi="Times New Roman" w:cs="Times New Roman"/>
          <w:sz w:val="24"/>
          <w:szCs w:val="24"/>
        </w:rPr>
        <w:t>sive examples and designs of gender</w:t>
      </w:r>
      <w:r w:rsidRPr="00DB0414">
        <w:rPr>
          <w:rFonts w:ascii="Times New Roman" w:hAnsi="Times New Roman" w:cs="Times New Roman"/>
          <w:sz w:val="24"/>
          <w:szCs w:val="24"/>
        </w:rPr>
        <w:t xml:space="preserve">. </w:t>
      </w:r>
    </w:p>
    <w:p w:rsidR="00DB0414" w:rsidRPr="00820F58" w:rsidRDefault="00FF0BF4" w:rsidP="00DB0414">
      <w:pPr>
        <w:contextualSpacing/>
        <w:rPr>
          <w:rFonts w:ascii="Times New Roman" w:hAnsi="Times New Roman" w:cs="Times New Roman"/>
          <w:sz w:val="24"/>
          <w:szCs w:val="24"/>
        </w:rPr>
      </w:pPr>
      <w:r w:rsidRPr="00DB0414">
        <w:rPr>
          <w:rFonts w:ascii="Times New Roman" w:hAnsi="Times New Roman" w:cs="Times New Roman"/>
          <w:sz w:val="24"/>
          <w:szCs w:val="24"/>
        </w:rPr>
        <w:t>If superior exploration</w:t>
      </w:r>
      <w:r>
        <w:rPr>
          <w:rFonts w:ascii="Times New Roman" w:hAnsi="Times New Roman" w:cs="Times New Roman"/>
          <w:sz w:val="24"/>
          <w:szCs w:val="24"/>
        </w:rPr>
        <w:t xml:space="preserve"> </w:t>
      </w:r>
      <w:r w:rsidRPr="00DB0414">
        <w:rPr>
          <w:rFonts w:ascii="Times New Roman" w:hAnsi="Times New Roman" w:cs="Times New Roman"/>
          <w:sz w:val="24"/>
          <w:szCs w:val="24"/>
        </w:rPr>
        <w:t xml:space="preserve">force, at that point, it should have the option to go past accounts that comprehend masculinities </w:t>
      </w:r>
      <w:r w:rsidRPr="00DB0414">
        <w:rPr>
          <w:rFonts w:ascii="Times New Roman" w:hAnsi="Times New Roman" w:cs="Times New Roman"/>
          <w:sz w:val="24"/>
          <w:szCs w:val="24"/>
        </w:rPr>
        <w:t xml:space="preserve">essentially as whatever singular men do, especially because such records assume that the class "men" is </w:t>
      </w:r>
      <w:proofErr w:type="spellStart"/>
      <w:r w:rsidRPr="00DB0414">
        <w:rPr>
          <w:rFonts w:ascii="Times New Roman" w:hAnsi="Times New Roman" w:cs="Times New Roman"/>
          <w:sz w:val="24"/>
          <w:szCs w:val="24"/>
        </w:rPr>
        <w:t>unproblematically</w:t>
      </w:r>
      <w:proofErr w:type="spellEnd"/>
      <w:r w:rsidRPr="00DB0414">
        <w:rPr>
          <w:rFonts w:ascii="Times New Roman" w:hAnsi="Times New Roman" w:cs="Times New Roman"/>
          <w:sz w:val="24"/>
          <w:szCs w:val="24"/>
        </w:rPr>
        <w:t xml:space="preserve"> established free of, and before, talks of manliness. The equivalent can be said for sociological investigations of expressions of the </w:t>
      </w:r>
      <w:r w:rsidRPr="00DB0414">
        <w:rPr>
          <w:rFonts w:ascii="Times New Roman" w:hAnsi="Times New Roman" w:cs="Times New Roman"/>
          <w:sz w:val="24"/>
          <w:szCs w:val="24"/>
        </w:rPr>
        <w:t>human experience, which assume that men exist autonomously of and preceding their relationship to craft by craftsmanship. Conversely, the inquiry I look to present is how much the tasteful prohibition assumes a part in establishing</w:t>
      </w:r>
      <w:r>
        <w:rPr>
          <w:rFonts w:ascii="Times New Roman" w:hAnsi="Times New Roman" w:cs="Times New Roman"/>
          <w:sz w:val="24"/>
          <w:szCs w:val="24"/>
        </w:rPr>
        <w:t>.</w:t>
      </w:r>
    </w:p>
    <w:p w:rsidR="00401C06" w:rsidRDefault="00401C06" w:rsidP="00D66841">
      <w:pPr>
        <w:contextualSpacing/>
        <w:rPr>
          <w:rFonts w:ascii="Times New Roman" w:hAnsi="Times New Roman" w:cs="Times New Roman"/>
          <w:sz w:val="24"/>
          <w:szCs w:val="24"/>
        </w:rPr>
      </w:pPr>
    </w:p>
    <w:p w:rsidR="001F4531" w:rsidRDefault="001F4531" w:rsidP="002F7B81">
      <w:pPr>
        <w:contextualSpacing/>
        <w:jc w:val="center"/>
        <w:rPr>
          <w:rFonts w:ascii="Times New Roman" w:hAnsi="Times New Roman" w:cs="Times New Roman"/>
          <w:b/>
          <w:sz w:val="24"/>
          <w:szCs w:val="24"/>
        </w:rPr>
      </w:pPr>
    </w:p>
    <w:p w:rsidR="001F4531" w:rsidRDefault="001F4531" w:rsidP="002F7B81">
      <w:pPr>
        <w:contextualSpacing/>
        <w:jc w:val="center"/>
        <w:rPr>
          <w:rFonts w:ascii="Times New Roman" w:hAnsi="Times New Roman" w:cs="Times New Roman"/>
          <w:b/>
          <w:sz w:val="24"/>
          <w:szCs w:val="24"/>
        </w:rPr>
      </w:pPr>
    </w:p>
    <w:p w:rsidR="001F4531" w:rsidRDefault="001F4531" w:rsidP="002F7B81">
      <w:pPr>
        <w:contextualSpacing/>
        <w:jc w:val="center"/>
        <w:rPr>
          <w:rFonts w:ascii="Times New Roman" w:hAnsi="Times New Roman" w:cs="Times New Roman"/>
          <w:b/>
          <w:sz w:val="24"/>
          <w:szCs w:val="24"/>
        </w:rPr>
      </w:pPr>
    </w:p>
    <w:p w:rsidR="001F4531" w:rsidRDefault="001F4531" w:rsidP="002F7B81">
      <w:pPr>
        <w:contextualSpacing/>
        <w:jc w:val="center"/>
        <w:rPr>
          <w:rFonts w:ascii="Times New Roman" w:hAnsi="Times New Roman" w:cs="Times New Roman"/>
          <w:b/>
          <w:sz w:val="24"/>
          <w:szCs w:val="24"/>
        </w:rPr>
      </w:pPr>
    </w:p>
    <w:p w:rsidR="001F4531" w:rsidRDefault="001F4531" w:rsidP="002F7B81">
      <w:pPr>
        <w:contextualSpacing/>
        <w:jc w:val="center"/>
        <w:rPr>
          <w:rFonts w:ascii="Times New Roman" w:hAnsi="Times New Roman" w:cs="Times New Roman"/>
          <w:b/>
          <w:sz w:val="24"/>
          <w:szCs w:val="24"/>
        </w:rPr>
      </w:pPr>
    </w:p>
    <w:p w:rsidR="00401C06" w:rsidRPr="002F7B81" w:rsidRDefault="00FF0BF4" w:rsidP="002F7B81">
      <w:pPr>
        <w:contextualSpacing/>
        <w:jc w:val="center"/>
        <w:rPr>
          <w:rFonts w:ascii="Times New Roman" w:hAnsi="Times New Roman" w:cs="Times New Roman"/>
          <w:b/>
          <w:sz w:val="24"/>
          <w:szCs w:val="24"/>
        </w:rPr>
      </w:pPr>
      <w:r w:rsidRPr="002F7B81">
        <w:rPr>
          <w:rFonts w:ascii="Times New Roman" w:hAnsi="Times New Roman" w:cs="Times New Roman"/>
          <w:b/>
          <w:sz w:val="24"/>
          <w:szCs w:val="24"/>
        </w:rPr>
        <w:t>Bibliography;</w:t>
      </w:r>
    </w:p>
    <w:p w:rsidR="002F7B81" w:rsidRPr="002F7B81" w:rsidRDefault="00FF0BF4" w:rsidP="002F7B81">
      <w:pPr>
        <w:pStyle w:val="ListParagraph"/>
        <w:numPr>
          <w:ilvl w:val="0"/>
          <w:numId w:val="1"/>
        </w:numPr>
        <w:rPr>
          <w:rFonts w:ascii="Times New Roman" w:hAnsi="Times New Roman" w:cs="Times New Roman"/>
          <w:sz w:val="24"/>
          <w:szCs w:val="24"/>
        </w:rPr>
      </w:pPr>
      <w:bookmarkStart w:id="0" w:name="_GoBack"/>
      <w:r w:rsidRPr="002F7B81">
        <w:rPr>
          <w:rFonts w:ascii="Times New Roman" w:hAnsi="Times New Roman" w:cs="Times New Roman"/>
          <w:sz w:val="24"/>
          <w:szCs w:val="24"/>
        </w:rPr>
        <w:lastRenderedPageBreak/>
        <w:t>Butters,</w:t>
      </w:r>
      <w:r w:rsidRPr="002F7B81">
        <w:rPr>
          <w:rFonts w:ascii="Times New Roman" w:hAnsi="Times New Roman" w:cs="Times New Roman"/>
          <w:sz w:val="24"/>
          <w:szCs w:val="24"/>
        </w:rPr>
        <w:t xml:space="preserve"> Ronald R., John M. </w:t>
      </w:r>
      <w:proofErr w:type="spellStart"/>
      <w:r w:rsidRPr="002F7B81">
        <w:rPr>
          <w:rFonts w:ascii="Times New Roman" w:hAnsi="Times New Roman" w:cs="Times New Roman"/>
          <w:sz w:val="24"/>
          <w:szCs w:val="24"/>
        </w:rPr>
        <w:t>Clum</w:t>
      </w:r>
      <w:proofErr w:type="spellEnd"/>
      <w:r w:rsidRPr="002F7B81">
        <w:rPr>
          <w:rFonts w:ascii="Times New Roman" w:hAnsi="Times New Roman" w:cs="Times New Roman"/>
          <w:sz w:val="24"/>
          <w:szCs w:val="24"/>
        </w:rPr>
        <w:t>, and Michael Moon, eds. </w:t>
      </w:r>
      <w:r w:rsidRPr="002F7B81">
        <w:rPr>
          <w:rFonts w:ascii="Times New Roman" w:hAnsi="Times New Roman" w:cs="Times New Roman"/>
          <w:i/>
          <w:iCs/>
          <w:sz w:val="24"/>
          <w:szCs w:val="24"/>
        </w:rPr>
        <w:t>Displacing Homophobia: Gay Male Perspectives in Literature and Culture.</w:t>
      </w:r>
      <w:r w:rsidRPr="002F7B81">
        <w:rPr>
          <w:rFonts w:ascii="Times New Roman" w:hAnsi="Times New Roman" w:cs="Times New Roman"/>
          <w:sz w:val="24"/>
          <w:szCs w:val="24"/>
        </w:rPr>
        <w:t> Durham, N.C.: Duke University Press, 1989.</w:t>
      </w:r>
    </w:p>
    <w:p w:rsidR="002F7B81" w:rsidRPr="002F7B81" w:rsidRDefault="00FF0BF4" w:rsidP="002F7B81">
      <w:pPr>
        <w:pStyle w:val="ListParagraph"/>
        <w:numPr>
          <w:ilvl w:val="0"/>
          <w:numId w:val="1"/>
        </w:numPr>
        <w:rPr>
          <w:rFonts w:ascii="Times New Roman" w:hAnsi="Times New Roman" w:cs="Times New Roman"/>
          <w:sz w:val="24"/>
          <w:szCs w:val="24"/>
        </w:rPr>
      </w:pPr>
      <w:r w:rsidRPr="002F7B81">
        <w:rPr>
          <w:rFonts w:ascii="Times New Roman" w:hAnsi="Times New Roman" w:cs="Times New Roman"/>
          <w:sz w:val="24"/>
          <w:szCs w:val="24"/>
        </w:rPr>
        <w:t>Chadwick, Whitney. </w:t>
      </w:r>
      <w:r w:rsidRPr="002F7B81">
        <w:rPr>
          <w:rFonts w:ascii="Times New Roman" w:hAnsi="Times New Roman" w:cs="Times New Roman"/>
          <w:i/>
          <w:iCs/>
          <w:sz w:val="24"/>
          <w:szCs w:val="24"/>
        </w:rPr>
        <w:t>Women, Art, and Society.</w:t>
      </w:r>
      <w:r w:rsidRPr="002F7B81">
        <w:rPr>
          <w:rFonts w:ascii="Times New Roman" w:hAnsi="Times New Roman" w:cs="Times New Roman"/>
          <w:sz w:val="24"/>
          <w:szCs w:val="24"/>
        </w:rPr>
        <w:t> London: Thames and Hudson, 1990.</w:t>
      </w:r>
    </w:p>
    <w:p w:rsidR="002F7B81" w:rsidRPr="002F7B81" w:rsidRDefault="00FF0BF4" w:rsidP="002F7B81">
      <w:pPr>
        <w:pStyle w:val="ListParagraph"/>
        <w:numPr>
          <w:ilvl w:val="0"/>
          <w:numId w:val="1"/>
        </w:numPr>
        <w:rPr>
          <w:rFonts w:ascii="Times New Roman" w:hAnsi="Times New Roman" w:cs="Times New Roman"/>
          <w:sz w:val="24"/>
          <w:szCs w:val="24"/>
        </w:rPr>
      </w:pPr>
      <w:r w:rsidRPr="002F7B81">
        <w:rPr>
          <w:rFonts w:ascii="Times New Roman" w:hAnsi="Times New Roman" w:cs="Times New Roman"/>
          <w:sz w:val="24"/>
          <w:szCs w:val="24"/>
        </w:rPr>
        <w:t xml:space="preserve">Dotson, Edison </w:t>
      </w:r>
      <w:r w:rsidRPr="002F7B81">
        <w:rPr>
          <w:rFonts w:ascii="Times New Roman" w:hAnsi="Times New Roman" w:cs="Times New Roman"/>
          <w:sz w:val="24"/>
          <w:szCs w:val="24"/>
        </w:rPr>
        <w:t xml:space="preserve">W. </w:t>
      </w:r>
      <w:r w:rsidRPr="002F7B81">
        <w:rPr>
          <w:rFonts w:ascii="Times New Roman" w:hAnsi="Times New Roman" w:cs="Times New Roman"/>
          <w:i/>
          <w:iCs/>
          <w:sz w:val="24"/>
          <w:szCs w:val="24"/>
        </w:rPr>
        <w:t>Behold the Man: The Hype and Selling of Male Beauty in Media and Culture.</w:t>
      </w:r>
      <w:r w:rsidRPr="002F7B81">
        <w:rPr>
          <w:rFonts w:ascii="Times New Roman" w:hAnsi="Times New Roman" w:cs="Times New Roman"/>
          <w:sz w:val="24"/>
          <w:szCs w:val="24"/>
        </w:rPr>
        <w:t> New York: Haworth Press, 1999.</w:t>
      </w:r>
    </w:p>
    <w:bookmarkEnd w:id="0"/>
    <w:p w:rsidR="00842334" w:rsidRPr="00D66841" w:rsidRDefault="00842334" w:rsidP="00D66841">
      <w:pPr>
        <w:contextualSpacing/>
        <w:rPr>
          <w:rFonts w:ascii="Times New Roman" w:hAnsi="Times New Roman" w:cs="Times New Roman"/>
          <w:sz w:val="24"/>
          <w:szCs w:val="24"/>
        </w:rPr>
      </w:pPr>
    </w:p>
    <w:sectPr w:rsidR="00842334" w:rsidRPr="00D66841" w:rsidSect="00EC2639">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BF4" w:rsidRDefault="00FF0BF4">
      <w:pPr>
        <w:spacing w:line="240" w:lineRule="auto"/>
      </w:pPr>
      <w:r>
        <w:separator/>
      </w:r>
    </w:p>
  </w:endnote>
  <w:endnote w:type="continuationSeparator" w:id="0">
    <w:p w:rsidR="00FF0BF4" w:rsidRDefault="00FF0B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3"/>
      <w:gridCol w:w="8583"/>
    </w:tblGrid>
    <w:tr w:rsidR="00EC2639">
      <w:tc>
        <w:tcPr>
          <w:tcW w:w="918" w:type="dxa"/>
        </w:tcPr>
        <w:p w:rsidR="00EC2639" w:rsidRDefault="00EC2639">
          <w:pPr>
            <w:pStyle w:val="Footer"/>
            <w:jc w:val="right"/>
            <w:rPr>
              <w:b/>
              <w:bCs/>
              <w:color w:val="5B9BD5" w:themeColor="accent1"/>
              <w:sz w:val="32"/>
              <w:szCs w:val="32"/>
              <w14:numForm w14:val="oldStyle"/>
            </w:rPr>
          </w:pPr>
          <w:r>
            <w:rPr>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14:shadow w14:blurRad="50800" w14:dist="38100" w14:dir="2700000" w14:sx="100000" w14:sy="100000" w14:kx="0" w14:ky="0" w14:algn="tl">
                <w14:srgbClr w14:val="000000">
                  <w14:alpha w14:val="60000"/>
                </w14:srgbClr>
              </w14:shadow>
              <w14:numForm w14:val="oldStyle"/>
            </w:rPr>
            <w:fldChar w:fldCharType="separate"/>
          </w:r>
          <w:r w:rsidRPr="00EC2639">
            <w:rPr>
              <w:b/>
              <w:bCs/>
              <w:noProof/>
              <w:color w:val="5B9BD5" w:themeColor="accent1"/>
              <w:sz w:val="32"/>
              <w:szCs w:val="32"/>
              <w14:shadow w14:blurRad="50800" w14:dist="38100" w14:dir="2700000" w14:sx="100000" w14:sy="100000" w14:kx="0" w14:ky="0" w14:algn="tl">
                <w14:srgbClr w14:val="000000">
                  <w14:alpha w14:val="60000"/>
                </w14:srgbClr>
              </w14:shadow>
              <w14:numForm w14:val="oldStyle"/>
            </w:rPr>
            <w:t>2</w:t>
          </w:r>
          <w:r>
            <w:rPr>
              <w:b/>
              <w:bCs/>
              <w:noProof/>
              <w:color w:val="5B9BD5"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EC2639" w:rsidRPr="002F7B81" w:rsidRDefault="00EC2639" w:rsidP="00EC2639">
          <w:pPr>
            <w:pStyle w:val="ListParagraph"/>
            <w:numPr>
              <w:ilvl w:val="0"/>
              <w:numId w:val="1"/>
            </w:numPr>
            <w:rPr>
              <w:rFonts w:ascii="Times New Roman" w:hAnsi="Times New Roman" w:cs="Times New Roman"/>
              <w:sz w:val="24"/>
              <w:szCs w:val="24"/>
            </w:rPr>
          </w:pPr>
          <w:r w:rsidRPr="002F7B81">
            <w:rPr>
              <w:rFonts w:ascii="Times New Roman" w:hAnsi="Times New Roman" w:cs="Times New Roman"/>
              <w:sz w:val="24"/>
              <w:szCs w:val="24"/>
            </w:rPr>
            <w:t xml:space="preserve">Butters, Ronald R., John M. </w:t>
          </w:r>
          <w:proofErr w:type="spellStart"/>
          <w:r w:rsidRPr="002F7B81">
            <w:rPr>
              <w:rFonts w:ascii="Times New Roman" w:hAnsi="Times New Roman" w:cs="Times New Roman"/>
              <w:sz w:val="24"/>
              <w:szCs w:val="24"/>
            </w:rPr>
            <w:t>Clum</w:t>
          </w:r>
          <w:proofErr w:type="spellEnd"/>
          <w:r w:rsidRPr="002F7B81">
            <w:rPr>
              <w:rFonts w:ascii="Times New Roman" w:hAnsi="Times New Roman" w:cs="Times New Roman"/>
              <w:sz w:val="24"/>
              <w:szCs w:val="24"/>
            </w:rPr>
            <w:t>, and Michael Moon, eds. </w:t>
          </w:r>
          <w:r w:rsidRPr="002F7B81">
            <w:rPr>
              <w:rFonts w:ascii="Times New Roman" w:hAnsi="Times New Roman" w:cs="Times New Roman"/>
              <w:i/>
              <w:iCs/>
              <w:sz w:val="24"/>
              <w:szCs w:val="24"/>
            </w:rPr>
            <w:t xml:space="preserve">Displacing Homophobia: </w:t>
          </w:r>
          <w:r>
            <w:rPr>
              <w:rFonts w:ascii="Times New Roman" w:hAnsi="Times New Roman" w:cs="Times New Roman"/>
              <w:i/>
              <w:iCs/>
              <w:sz w:val="24"/>
              <w:szCs w:val="24"/>
            </w:rPr>
            <w:t>7-45</w:t>
          </w:r>
        </w:p>
        <w:p w:rsidR="00EC2639" w:rsidRPr="002F7B81" w:rsidRDefault="00EC2639" w:rsidP="00EC2639">
          <w:pPr>
            <w:pStyle w:val="ListParagraph"/>
            <w:numPr>
              <w:ilvl w:val="0"/>
              <w:numId w:val="1"/>
            </w:numPr>
            <w:rPr>
              <w:rFonts w:ascii="Times New Roman" w:hAnsi="Times New Roman" w:cs="Times New Roman"/>
              <w:sz w:val="24"/>
              <w:szCs w:val="24"/>
            </w:rPr>
          </w:pPr>
          <w:r w:rsidRPr="002F7B81">
            <w:rPr>
              <w:rFonts w:ascii="Times New Roman" w:hAnsi="Times New Roman" w:cs="Times New Roman"/>
              <w:sz w:val="24"/>
              <w:szCs w:val="24"/>
            </w:rPr>
            <w:t>Chadwick, Whitney. </w:t>
          </w:r>
          <w:r w:rsidRPr="002F7B81">
            <w:rPr>
              <w:rFonts w:ascii="Times New Roman" w:hAnsi="Times New Roman" w:cs="Times New Roman"/>
              <w:i/>
              <w:iCs/>
              <w:sz w:val="24"/>
              <w:szCs w:val="24"/>
            </w:rPr>
            <w:t>Women, Art, and Society.</w:t>
          </w:r>
          <w:r w:rsidRPr="002F7B81">
            <w:rPr>
              <w:rFonts w:ascii="Times New Roman" w:hAnsi="Times New Roman" w:cs="Times New Roman"/>
              <w:sz w:val="24"/>
              <w:szCs w:val="24"/>
            </w:rPr>
            <w:t> </w:t>
          </w:r>
          <w:r>
            <w:rPr>
              <w:rFonts w:ascii="Times New Roman" w:hAnsi="Times New Roman" w:cs="Times New Roman"/>
              <w:sz w:val="24"/>
              <w:szCs w:val="24"/>
            </w:rPr>
            <w:t>4-37</w:t>
          </w:r>
        </w:p>
        <w:p w:rsidR="00EC2639" w:rsidRPr="002F7B81" w:rsidRDefault="00EC2639" w:rsidP="00EC2639">
          <w:pPr>
            <w:pStyle w:val="ListParagraph"/>
            <w:numPr>
              <w:ilvl w:val="0"/>
              <w:numId w:val="1"/>
            </w:numPr>
            <w:rPr>
              <w:rFonts w:ascii="Times New Roman" w:hAnsi="Times New Roman" w:cs="Times New Roman"/>
              <w:sz w:val="24"/>
              <w:szCs w:val="24"/>
            </w:rPr>
          </w:pPr>
          <w:r w:rsidRPr="002F7B81">
            <w:rPr>
              <w:rFonts w:ascii="Times New Roman" w:hAnsi="Times New Roman" w:cs="Times New Roman"/>
              <w:sz w:val="24"/>
              <w:szCs w:val="24"/>
            </w:rPr>
            <w:t xml:space="preserve">Dotson, Edison W. </w:t>
          </w:r>
          <w:r w:rsidRPr="002F7B81">
            <w:rPr>
              <w:rFonts w:ascii="Times New Roman" w:hAnsi="Times New Roman" w:cs="Times New Roman"/>
              <w:i/>
              <w:iCs/>
              <w:sz w:val="24"/>
              <w:szCs w:val="24"/>
            </w:rPr>
            <w:t xml:space="preserve">Behold the Man: </w:t>
          </w:r>
          <w:r>
            <w:rPr>
              <w:rFonts w:ascii="Times New Roman" w:hAnsi="Times New Roman" w:cs="Times New Roman"/>
              <w:i/>
              <w:iCs/>
              <w:sz w:val="24"/>
              <w:szCs w:val="24"/>
            </w:rPr>
            <w:t>19-54</w:t>
          </w:r>
        </w:p>
        <w:p w:rsidR="00EC2639" w:rsidRDefault="00EC2639">
          <w:pPr>
            <w:pStyle w:val="Footer"/>
          </w:pPr>
        </w:p>
      </w:tc>
    </w:tr>
  </w:tbl>
  <w:p w:rsidR="00C4439E" w:rsidRDefault="00C443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BF4" w:rsidRDefault="00FF0BF4">
      <w:pPr>
        <w:spacing w:line="240" w:lineRule="auto"/>
      </w:pPr>
      <w:r>
        <w:separator/>
      </w:r>
    </w:p>
  </w:footnote>
  <w:footnote w:type="continuationSeparator" w:id="0">
    <w:p w:rsidR="00FF0BF4" w:rsidRDefault="00FF0BF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7442647"/>
      <w:docPartObj>
        <w:docPartGallery w:val="Page Numbers (Top of Page)"/>
        <w:docPartUnique/>
      </w:docPartObj>
    </w:sdtPr>
    <w:sdtEndPr>
      <w:rPr>
        <w:noProof/>
      </w:rPr>
    </w:sdtEndPr>
    <w:sdtContent>
      <w:p w:rsidR="002F7B81" w:rsidRDefault="00FF0BF4">
        <w:pPr>
          <w:pStyle w:val="Header"/>
          <w:jc w:val="right"/>
        </w:pPr>
        <w:r>
          <w:t xml:space="preserve">Running Head: MEN AS REPRESENTED IN ARTWORKS.                                                                                         </w:t>
        </w:r>
        <w:r>
          <w:fldChar w:fldCharType="begin"/>
        </w:r>
        <w:r>
          <w:instrText xml:space="preserve"> PAGE   \* MERGEFORMAT </w:instrText>
        </w:r>
        <w:r>
          <w:fldChar w:fldCharType="separate"/>
        </w:r>
        <w:r w:rsidR="00EC2639">
          <w:rPr>
            <w:noProof/>
          </w:rPr>
          <w:t>2</w:t>
        </w:r>
        <w:r>
          <w:rPr>
            <w:noProof/>
          </w:rPr>
          <w:fldChar w:fldCharType="end"/>
        </w:r>
      </w:p>
    </w:sdtContent>
  </w:sdt>
  <w:p w:rsidR="002F7B81" w:rsidRDefault="002F7B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D77C52"/>
    <w:multiLevelType w:val="hybridMultilevel"/>
    <w:tmpl w:val="9A08CFB8"/>
    <w:lvl w:ilvl="0" w:tplc="88B038A0">
      <w:start w:val="1"/>
      <w:numFmt w:val="decimal"/>
      <w:lvlText w:val="%1."/>
      <w:lvlJc w:val="left"/>
      <w:pPr>
        <w:ind w:left="720" w:hanging="360"/>
      </w:pPr>
      <w:rPr>
        <w:rFonts w:hint="default"/>
      </w:rPr>
    </w:lvl>
    <w:lvl w:ilvl="1" w:tplc="C5FC0FB8" w:tentative="1">
      <w:start w:val="1"/>
      <w:numFmt w:val="lowerLetter"/>
      <w:lvlText w:val="%2."/>
      <w:lvlJc w:val="left"/>
      <w:pPr>
        <w:ind w:left="1440" w:hanging="360"/>
      </w:pPr>
    </w:lvl>
    <w:lvl w:ilvl="2" w:tplc="88C2242A" w:tentative="1">
      <w:start w:val="1"/>
      <w:numFmt w:val="lowerRoman"/>
      <w:lvlText w:val="%3."/>
      <w:lvlJc w:val="right"/>
      <w:pPr>
        <w:ind w:left="2160" w:hanging="180"/>
      </w:pPr>
    </w:lvl>
    <w:lvl w:ilvl="3" w:tplc="A0FED97A" w:tentative="1">
      <w:start w:val="1"/>
      <w:numFmt w:val="decimal"/>
      <w:lvlText w:val="%4."/>
      <w:lvlJc w:val="left"/>
      <w:pPr>
        <w:ind w:left="2880" w:hanging="360"/>
      </w:pPr>
    </w:lvl>
    <w:lvl w:ilvl="4" w:tplc="97D08840" w:tentative="1">
      <w:start w:val="1"/>
      <w:numFmt w:val="lowerLetter"/>
      <w:lvlText w:val="%5."/>
      <w:lvlJc w:val="left"/>
      <w:pPr>
        <w:ind w:left="3600" w:hanging="360"/>
      </w:pPr>
    </w:lvl>
    <w:lvl w:ilvl="5" w:tplc="8F7E5DC0" w:tentative="1">
      <w:start w:val="1"/>
      <w:numFmt w:val="lowerRoman"/>
      <w:lvlText w:val="%6."/>
      <w:lvlJc w:val="right"/>
      <w:pPr>
        <w:ind w:left="4320" w:hanging="180"/>
      </w:pPr>
    </w:lvl>
    <w:lvl w:ilvl="6" w:tplc="2B9E9148" w:tentative="1">
      <w:start w:val="1"/>
      <w:numFmt w:val="decimal"/>
      <w:lvlText w:val="%7."/>
      <w:lvlJc w:val="left"/>
      <w:pPr>
        <w:ind w:left="5040" w:hanging="360"/>
      </w:pPr>
    </w:lvl>
    <w:lvl w:ilvl="7" w:tplc="19A658C6" w:tentative="1">
      <w:start w:val="1"/>
      <w:numFmt w:val="lowerLetter"/>
      <w:lvlText w:val="%8."/>
      <w:lvlJc w:val="left"/>
      <w:pPr>
        <w:ind w:left="5760" w:hanging="360"/>
      </w:pPr>
    </w:lvl>
    <w:lvl w:ilvl="8" w:tplc="1434544A"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841"/>
    <w:rsid w:val="000C68E0"/>
    <w:rsid w:val="001F4531"/>
    <w:rsid w:val="002F7B81"/>
    <w:rsid w:val="00301D47"/>
    <w:rsid w:val="003460CC"/>
    <w:rsid w:val="003C377F"/>
    <w:rsid w:val="00401C06"/>
    <w:rsid w:val="00820F58"/>
    <w:rsid w:val="00842334"/>
    <w:rsid w:val="00AA530E"/>
    <w:rsid w:val="00AF71FD"/>
    <w:rsid w:val="00B92996"/>
    <w:rsid w:val="00C4439E"/>
    <w:rsid w:val="00C67814"/>
    <w:rsid w:val="00D66841"/>
    <w:rsid w:val="00DB0414"/>
    <w:rsid w:val="00EC2639"/>
    <w:rsid w:val="00FF0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20F58"/>
    <w:rPr>
      <w:color w:val="0000FF"/>
      <w:u w:val="single"/>
    </w:rPr>
  </w:style>
  <w:style w:type="character" w:styleId="Emphasis">
    <w:name w:val="Emphasis"/>
    <w:basedOn w:val="DefaultParagraphFont"/>
    <w:uiPriority w:val="20"/>
    <w:qFormat/>
    <w:rsid w:val="00820F58"/>
    <w:rPr>
      <w:i/>
      <w:iCs/>
    </w:rPr>
  </w:style>
  <w:style w:type="paragraph" w:styleId="ListParagraph">
    <w:name w:val="List Paragraph"/>
    <w:basedOn w:val="Normal"/>
    <w:uiPriority w:val="34"/>
    <w:qFormat/>
    <w:rsid w:val="002F7B81"/>
    <w:pPr>
      <w:ind w:left="720"/>
      <w:contextualSpacing/>
    </w:pPr>
  </w:style>
  <w:style w:type="paragraph" w:styleId="Header">
    <w:name w:val="header"/>
    <w:basedOn w:val="Normal"/>
    <w:link w:val="HeaderChar"/>
    <w:uiPriority w:val="99"/>
    <w:unhideWhenUsed/>
    <w:rsid w:val="002F7B81"/>
    <w:pPr>
      <w:tabs>
        <w:tab w:val="center" w:pos="4680"/>
        <w:tab w:val="right" w:pos="9360"/>
      </w:tabs>
      <w:spacing w:line="240" w:lineRule="auto"/>
    </w:pPr>
  </w:style>
  <w:style w:type="character" w:customStyle="1" w:styleId="HeaderChar">
    <w:name w:val="Header Char"/>
    <w:basedOn w:val="DefaultParagraphFont"/>
    <w:link w:val="Header"/>
    <w:uiPriority w:val="99"/>
    <w:rsid w:val="002F7B81"/>
  </w:style>
  <w:style w:type="paragraph" w:styleId="Footer">
    <w:name w:val="footer"/>
    <w:basedOn w:val="Normal"/>
    <w:link w:val="FooterChar"/>
    <w:uiPriority w:val="99"/>
    <w:unhideWhenUsed/>
    <w:rsid w:val="002F7B81"/>
    <w:pPr>
      <w:tabs>
        <w:tab w:val="center" w:pos="4680"/>
        <w:tab w:val="right" w:pos="9360"/>
      </w:tabs>
      <w:spacing w:line="240" w:lineRule="auto"/>
    </w:pPr>
  </w:style>
  <w:style w:type="character" w:customStyle="1" w:styleId="FooterChar">
    <w:name w:val="Footer Char"/>
    <w:basedOn w:val="DefaultParagraphFont"/>
    <w:link w:val="Footer"/>
    <w:uiPriority w:val="99"/>
    <w:rsid w:val="002F7B81"/>
  </w:style>
  <w:style w:type="paragraph" w:styleId="BalloonText">
    <w:name w:val="Balloon Text"/>
    <w:basedOn w:val="Normal"/>
    <w:link w:val="BalloonTextChar"/>
    <w:uiPriority w:val="99"/>
    <w:semiHidden/>
    <w:unhideWhenUsed/>
    <w:rsid w:val="00C4439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43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20F58"/>
    <w:rPr>
      <w:color w:val="0000FF"/>
      <w:u w:val="single"/>
    </w:rPr>
  </w:style>
  <w:style w:type="character" w:styleId="Emphasis">
    <w:name w:val="Emphasis"/>
    <w:basedOn w:val="DefaultParagraphFont"/>
    <w:uiPriority w:val="20"/>
    <w:qFormat/>
    <w:rsid w:val="00820F58"/>
    <w:rPr>
      <w:i/>
      <w:iCs/>
    </w:rPr>
  </w:style>
  <w:style w:type="paragraph" w:styleId="ListParagraph">
    <w:name w:val="List Paragraph"/>
    <w:basedOn w:val="Normal"/>
    <w:uiPriority w:val="34"/>
    <w:qFormat/>
    <w:rsid w:val="002F7B81"/>
    <w:pPr>
      <w:ind w:left="720"/>
      <w:contextualSpacing/>
    </w:pPr>
  </w:style>
  <w:style w:type="paragraph" w:styleId="Header">
    <w:name w:val="header"/>
    <w:basedOn w:val="Normal"/>
    <w:link w:val="HeaderChar"/>
    <w:uiPriority w:val="99"/>
    <w:unhideWhenUsed/>
    <w:rsid w:val="002F7B81"/>
    <w:pPr>
      <w:tabs>
        <w:tab w:val="center" w:pos="4680"/>
        <w:tab w:val="right" w:pos="9360"/>
      </w:tabs>
      <w:spacing w:line="240" w:lineRule="auto"/>
    </w:pPr>
  </w:style>
  <w:style w:type="character" w:customStyle="1" w:styleId="HeaderChar">
    <w:name w:val="Header Char"/>
    <w:basedOn w:val="DefaultParagraphFont"/>
    <w:link w:val="Header"/>
    <w:uiPriority w:val="99"/>
    <w:rsid w:val="002F7B81"/>
  </w:style>
  <w:style w:type="paragraph" w:styleId="Footer">
    <w:name w:val="footer"/>
    <w:basedOn w:val="Normal"/>
    <w:link w:val="FooterChar"/>
    <w:uiPriority w:val="99"/>
    <w:unhideWhenUsed/>
    <w:rsid w:val="002F7B81"/>
    <w:pPr>
      <w:tabs>
        <w:tab w:val="center" w:pos="4680"/>
        <w:tab w:val="right" w:pos="9360"/>
      </w:tabs>
      <w:spacing w:line="240" w:lineRule="auto"/>
    </w:pPr>
  </w:style>
  <w:style w:type="character" w:customStyle="1" w:styleId="FooterChar">
    <w:name w:val="Footer Char"/>
    <w:basedOn w:val="DefaultParagraphFont"/>
    <w:link w:val="Footer"/>
    <w:uiPriority w:val="99"/>
    <w:rsid w:val="002F7B81"/>
  </w:style>
  <w:style w:type="paragraph" w:styleId="BalloonText">
    <w:name w:val="Balloon Text"/>
    <w:basedOn w:val="Normal"/>
    <w:link w:val="BalloonTextChar"/>
    <w:uiPriority w:val="99"/>
    <w:semiHidden/>
    <w:unhideWhenUsed/>
    <w:rsid w:val="00C4439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43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8C7"/>
    <w:rsid w:val="00936B76"/>
    <w:rsid w:val="00C2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D23186237B3491FBCDE2399C4BF70E5">
    <w:name w:val="0D23186237B3491FBCDE2399C4BF70E5"/>
    <w:rsid w:val="00C278C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D23186237B3491FBCDE2399C4BF70E5">
    <w:name w:val="0D23186237B3491FBCDE2399C4BF70E5"/>
    <w:rsid w:val="00C278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96C5D-AA03-462A-853C-17B0AB949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9</Pages>
  <Words>1784</Words>
  <Characters>10169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kenirungu93@outlook.com</dc:creator>
  <cp:lastModifiedBy>user</cp:lastModifiedBy>
  <cp:revision>7</cp:revision>
  <dcterms:created xsi:type="dcterms:W3CDTF">2021-04-18T22:17:00Z</dcterms:created>
  <dcterms:modified xsi:type="dcterms:W3CDTF">2021-04-19T02:06:00Z</dcterms:modified>
</cp:coreProperties>
</file>